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07357B1C" w14:textId="7A7E6FA4" w:rsidTr="00544BC5">
        <w:tc>
          <w:tcPr>
            <w:tcW w:w="5000" w:type="pct"/>
            <w:gridSpan w:val="4"/>
          </w:tcPr>
          <w:p w14:paraId="5F8DE8F4" w14:textId="7DFE064E" w:rsidR="00544BC5" w:rsidRDefault="002A64B7" w:rsidP="004C36E0">
            <w:pPr>
              <w:pStyle w:val="Header"/>
              <w:rPr>
                <w:rFonts w:ascii="Arial" w:hAnsi="Arial" w:cs="Arial"/>
                <w:b/>
                <w:sz w:val="24"/>
                <w:szCs w:val="24"/>
              </w:rPr>
            </w:pPr>
            <w:r>
              <w:rPr>
                <w:rFonts w:ascii="Arial" w:hAnsi="Arial" w:cs="Arial"/>
                <w:b/>
                <w:sz w:val="24"/>
                <w:szCs w:val="24"/>
              </w:rPr>
              <w:t>Allergenen risicobeoordeling en managementplan</w:t>
            </w:r>
            <w:r w:rsidR="00544BC5" w:rsidRPr="00EC5451">
              <w:rPr>
                <w:rFonts w:ascii="Arial" w:hAnsi="Arial" w:cs="Arial"/>
                <w:b/>
                <w:sz w:val="24"/>
                <w:szCs w:val="24"/>
              </w:rPr>
              <w:t xml:space="preserve"> </w:t>
            </w:r>
          </w:p>
        </w:tc>
      </w:tr>
      <w:tr w:rsidR="007C69CD" w:rsidRPr="006E1F54" w14:paraId="173A1BB5" w14:textId="622EB493" w:rsidTr="001426B6">
        <w:trPr>
          <w:trHeight w:val="562"/>
        </w:trPr>
        <w:tc>
          <w:tcPr>
            <w:tcW w:w="936" w:type="pct"/>
          </w:tcPr>
          <w:p w14:paraId="33430A21" w14:textId="612D3F4F" w:rsidR="007C69CD" w:rsidRPr="006E1F54" w:rsidRDefault="007C69CD" w:rsidP="00985744">
            <w:pPr>
              <w:pStyle w:val="Header"/>
              <w:rPr>
                <w:rFonts w:ascii="Arial" w:hAnsi="Arial" w:cs="Arial"/>
              </w:rPr>
            </w:pPr>
            <w:r w:rsidRPr="006E1F54">
              <w:rPr>
                <w:rFonts w:ascii="Arial" w:hAnsi="Arial" w:cs="Arial"/>
              </w:rPr>
              <w:t>Bedrijf</w:t>
            </w:r>
          </w:p>
        </w:tc>
        <w:tc>
          <w:tcPr>
            <w:tcW w:w="2425" w:type="pct"/>
          </w:tcPr>
          <w:p w14:paraId="29C08D75" w14:textId="02C3F963" w:rsidR="007C69CD" w:rsidRPr="006E1F54" w:rsidRDefault="007C69CD" w:rsidP="00985744">
            <w:pPr>
              <w:pStyle w:val="Header"/>
              <w:rPr>
                <w:rFonts w:ascii="Arial" w:hAnsi="Arial" w:cs="Arial"/>
              </w:rPr>
            </w:pPr>
          </w:p>
        </w:tc>
        <w:tc>
          <w:tcPr>
            <w:tcW w:w="782" w:type="pct"/>
          </w:tcPr>
          <w:p w14:paraId="5A102998" w14:textId="77777777" w:rsidR="007C69CD" w:rsidRPr="006E1F54" w:rsidRDefault="007C69CD" w:rsidP="004C36E0">
            <w:pPr>
              <w:pStyle w:val="Header"/>
              <w:rPr>
                <w:rFonts w:ascii="Arial" w:hAnsi="Arial" w:cs="Arial"/>
              </w:rPr>
            </w:pPr>
            <w:r w:rsidRPr="006E1F54">
              <w:rPr>
                <w:rFonts w:ascii="Arial" w:hAnsi="Arial" w:cs="Arial"/>
              </w:rPr>
              <w:t xml:space="preserve">P&amp;C </w:t>
            </w:r>
          </w:p>
          <w:p w14:paraId="5AFF8264" w14:textId="406000B2" w:rsidR="001426B6" w:rsidRPr="006E1F54" w:rsidRDefault="001426B6" w:rsidP="004C36E0">
            <w:pPr>
              <w:pStyle w:val="Header"/>
              <w:rPr>
                <w:rFonts w:ascii="Arial" w:hAnsi="Arial" w:cs="Arial"/>
              </w:rPr>
            </w:pPr>
            <w:r w:rsidRPr="006E1F54">
              <w:rPr>
                <w:rFonts w:ascii="Arial" w:hAnsi="Arial" w:cs="Arial"/>
              </w:rPr>
              <w:t>F&amp;V-SMART</w:t>
            </w:r>
          </w:p>
        </w:tc>
        <w:tc>
          <w:tcPr>
            <w:tcW w:w="857" w:type="pct"/>
          </w:tcPr>
          <w:p w14:paraId="34D266BC" w14:textId="4EB0FD4E" w:rsidR="007C69CD" w:rsidRPr="006E1F54" w:rsidRDefault="00AA48F2" w:rsidP="004C36E0">
            <w:pPr>
              <w:pStyle w:val="Header"/>
              <w:rPr>
                <w:rFonts w:ascii="Arial" w:hAnsi="Arial" w:cs="Arial"/>
              </w:rPr>
            </w:pPr>
            <w:r>
              <w:rPr>
                <w:rFonts w:ascii="Arial" w:hAnsi="Arial" w:cs="Arial"/>
              </w:rPr>
              <w:t>21.06</w:t>
            </w:r>
          </w:p>
        </w:tc>
      </w:tr>
      <w:tr w:rsidR="007C69CD" w:rsidRPr="006E1F54" w14:paraId="5277041A" w14:textId="06BC1364" w:rsidTr="001426B6">
        <w:tc>
          <w:tcPr>
            <w:tcW w:w="936" w:type="pct"/>
          </w:tcPr>
          <w:p w14:paraId="4C560FA8" w14:textId="17D0DD22" w:rsidR="007C69CD" w:rsidRPr="006E1F54" w:rsidRDefault="007C69CD" w:rsidP="00985744">
            <w:pPr>
              <w:pStyle w:val="Header"/>
              <w:rPr>
                <w:rFonts w:ascii="Arial" w:hAnsi="Arial" w:cs="Arial"/>
              </w:rPr>
            </w:pPr>
            <w:r w:rsidRPr="006E1F54">
              <w:rPr>
                <w:rFonts w:ascii="Arial" w:hAnsi="Arial" w:cs="Arial"/>
              </w:rPr>
              <w:t>Bedrijfsleiding</w:t>
            </w:r>
          </w:p>
        </w:tc>
        <w:tc>
          <w:tcPr>
            <w:tcW w:w="2425" w:type="pct"/>
          </w:tcPr>
          <w:p w14:paraId="12DE5DA2" w14:textId="39DF7346" w:rsidR="007C69CD" w:rsidRPr="006E1F54" w:rsidRDefault="007C69CD" w:rsidP="00985744">
            <w:pPr>
              <w:pStyle w:val="Header"/>
              <w:rPr>
                <w:rFonts w:ascii="Arial" w:hAnsi="Arial" w:cs="Arial"/>
              </w:rPr>
            </w:pPr>
          </w:p>
        </w:tc>
        <w:tc>
          <w:tcPr>
            <w:tcW w:w="782" w:type="pct"/>
          </w:tcPr>
          <w:p w14:paraId="77BAC07A" w14:textId="59BF356C" w:rsidR="007C69CD" w:rsidRPr="006E1F54" w:rsidRDefault="007C69CD" w:rsidP="00985744">
            <w:pPr>
              <w:pStyle w:val="Header"/>
              <w:rPr>
                <w:rFonts w:ascii="Arial" w:hAnsi="Arial" w:cs="Arial"/>
              </w:rPr>
            </w:pPr>
            <w:r w:rsidRPr="006E1F54">
              <w:rPr>
                <w:rFonts w:ascii="Arial" w:hAnsi="Arial" w:cs="Arial"/>
              </w:rPr>
              <w:t>Datum</w:t>
            </w:r>
          </w:p>
        </w:tc>
        <w:tc>
          <w:tcPr>
            <w:tcW w:w="857" w:type="pct"/>
          </w:tcPr>
          <w:p w14:paraId="784095AD" w14:textId="6FB735E0" w:rsidR="007C69CD" w:rsidRPr="006E1F54" w:rsidRDefault="007C69CD" w:rsidP="00985744">
            <w:pPr>
              <w:pStyle w:val="Header"/>
              <w:rPr>
                <w:rFonts w:ascii="Arial" w:hAnsi="Arial" w:cs="Arial"/>
              </w:rPr>
            </w:pPr>
            <w:r w:rsidRPr="006E1F54">
              <w:rPr>
                <w:rFonts w:ascii="Arial" w:hAnsi="Arial" w:cs="Arial"/>
              </w:rPr>
              <w:t>..  /  ..  /  202.</w:t>
            </w:r>
          </w:p>
        </w:tc>
      </w:tr>
    </w:tbl>
    <w:p w14:paraId="3AE535FB" w14:textId="77777777" w:rsidR="004C36E0" w:rsidRDefault="004C36E0" w:rsidP="00DB1F18">
      <w:pPr>
        <w:rPr>
          <w:rFonts w:ascii="Arial" w:hAnsi="Arial" w:cs="Arial"/>
        </w:rPr>
      </w:pPr>
    </w:p>
    <w:p w14:paraId="2D8A201E" w14:textId="77777777" w:rsidR="00861FF1" w:rsidRDefault="00861FF1" w:rsidP="002A64B7">
      <w:pPr>
        <w:suppressAutoHyphens/>
        <w:rPr>
          <w:rFonts w:ascii="Arial" w:hAnsi="Arial" w:cs="Arial"/>
        </w:rPr>
      </w:pPr>
      <w:r>
        <w:rPr>
          <w:rFonts w:ascii="Arial" w:hAnsi="Arial" w:cs="Arial"/>
        </w:rPr>
        <w:t xml:space="preserve">De risicobeoordeling betreft gevaren </w:t>
      </w:r>
      <w:r w:rsidRPr="001002CF">
        <w:rPr>
          <w:rFonts w:ascii="Arial" w:hAnsi="Arial" w:cs="Arial"/>
        </w:rPr>
        <w:t xml:space="preserve">die betrekking hebben </w:t>
      </w:r>
      <w:r>
        <w:rPr>
          <w:rFonts w:ascii="Arial" w:hAnsi="Arial" w:cs="Arial"/>
        </w:rPr>
        <w:t>op voedselallergenen.</w:t>
      </w:r>
    </w:p>
    <w:p w14:paraId="26FEEC73" w14:textId="77777777" w:rsidR="00861FF1" w:rsidRDefault="00861FF1" w:rsidP="002A64B7">
      <w:pPr>
        <w:suppressAutoHyphens/>
        <w:rPr>
          <w:rFonts w:ascii="Arial" w:hAnsi="Arial" w:cs="Arial"/>
        </w:rPr>
      </w:pPr>
      <w:r>
        <w:rPr>
          <w:rFonts w:ascii="Arial" w:hAnsi="Arial" w:cs="Arial"/>
        </w:rPr>
        <w:t>De risicobeoordeling betreft de primaire productie van plantaardige producten bestemd voor de verse markt; en omvat teelt, oogst, sortering, bewaring en transport, voor zover deze onder de controle en/of in opdracht gebeuren van de producent</w:t>
      </w:r>
      <w:r>
        <w:rPr>
          <w:rFonts w:ascii="Arial" w:hAnsi="Arial" w:cs="Arial"/>
          <w:color w:val="0070C0"/>
        </w:rPr>
        <w:t>.</w:t>
      </w:r>
    </w:p>
    <w:p w14:paraId="1CC1D18B" w14:textId="77777777" w:rsidR="00861FF1" w:rsidRDefault="00861FF1" w:rsidP="002A64B7">
      <w:pPr>
        <w:rPr>
          <w:rFonts w:ascii="Arial" w:hAnsi="Arial" w:cs="Arial"/>
        </w:rPr>
      </w:pPr>
      <w:r>
        <w:rPr>
          <w:rFonts w:ascii="Arial" w:hAnsi="Arial" w:cs="Arial"/>
        </w:rPr>
        <w:t xml:space="preserve">Bij het </w:t>
      </w:r>
      <w:r w:rsidRPr="007B3BB7">
        <w:rPr>
          <w:rFonts w:ascii="Arial" w:hAnsi="Arial" w:cs="Arial"/>
        </w:rPr>
        <w:t>uitvoeren van de gevarenanalyse dient de vraag gesteld te worden:</w:t>
      </w:r>
      <w:r>
        <w:rPr>
          <w:rFonts w:ascii="Arial" w:hAnsi="Arial" w:cs="Arial"/>
        </w:rPr>
        <w:t xml:space="preserve"> </w:t>
      </w:r>
      <w:r w:rsidRPr="007B3BB7">
        <w:rPr>
          <w:rFonts w:ascii="Arial" w:hAnsi="Arial" w:cs="Arial"/>
        </w:rPr>
        <w:t>Waar kan tijdens de productbehandeling (</w:t>
      </w:r>
      <w:r>
        <w:rPr>
          <w:rFonts w:ascii="Arial" w:hAnsi="Arial" w:cs="Arial"/>
        </w:rPr>
        <w:t xml:space="preserve">productie, </w:t>
      </w:r>
      <w:r w:rsidRPr="007B3BB7">
        <w:rPr>
          <w:rFonts w:ascii="Arial" w:hAnsi="Arial" w:cs="Arial"/>
        </w:rPr>
        <w:t>oogsten, sorteren, bewaren</w:t>
      </w:r>
      <w:r>
        <w:rPr>
          <w:rFonts w:ascii="Arial" w:hAnsi="Arial" w:cs="Arial"/>
        </w:rPr>
        <w:t xml:space="preserve">, </w:t>
      </w:r>
      <w:r w:rsidRPr="007B3BB7">
        <w:rPr>
          <w:rFonts w:ascii="Arial" w:hAnsi="Arial" w:cs="Arial"/>
        </w:rPr>
        <w:t>transport</w:t>
      </w:r>
      <w:r>
        <w:rPr>
          <w:rFonts w:ascii="Arial" w:hAnsi="Arial" w:cs="Arial"/>
        </w:rPr>
        <w:t>)</w:t>
      </w:r>
      <w:r w:rsidRPr="007B3BB7">
        <w:rPr>
          <w:rFonts w:ascii="Arial" w:hAnsi="Arial" w:cs="Arial"/>
        </w:rPr>
        <w:t xml:space="preserve"> een gevaar voor</w:t>
      </w:r>
      <w:r>
        <w:rPr>
          <w:rFonts w:ascii="Arial" w:hAnsi="Arial" w:cs="Arial"/>
        </w:rPr>
        <w:t xml:space="preserve"> de verontreiniging door allergenen optreden?</w:t>
      </w:r>
    </w:p>
    <w:p w14:paraId="52908C33" w14:textId="77777777" w:rsidR="00861FF1" w:rsidRPr="000D2BED" w:rsidRDefault="00861FF1" w:rsidP="002A64B7">
      <w:pPr>
        <w:suppressAutoHyphens/>
        <w:rPr>
          <w:rFonts w:ascii="Arial" w:hAnsi="Arial" w:cs="Arial"/>
        </w:rPr>
      </w:pPr>
      <w:r>
        <w:rPr>
          <w:rFonts w:ascii="Arial" w:hAnsi="Arial" w:cs="Arial"/>
        </w:rPr>
        <w:t>Afhankelijk van het resultaat van de risicobeoordeling zal de producent de afnemer afdoende moeten informeren over allergenen die (mogelijks) op de producten kunnen aanwezig zijn, en/of de relevante informatie voorzien op de etiketten. Er moet steeds voldaan worden aan de wettelijke bepalingen.</w:t>
      </w:r>
    </w:p>
    <w:p w14:paraId="0E5F5E0B" w14:textId="77777777" w:rsidR="00861FF1" w:rsidRDefault="00861FF1" w:rsidP="002A64B7">
      <w:pPr>
        <w:suppressAutoHyphens/>
        <w:rPr>
          <w:rFonts w:ascii="Arial" w:hAnsi="Arial" w:cs="Arial"/>
        </w:rPr>
      </w:pPr>
      <w:r>
        <w:rPr>
          <w:rFonts w:ascii="Arial" w:hAnsi="Arial" w:cs="Arial"/>
        </w:rPr>
        <w:t>De beoordeling dient aangepast in geval van nieuwe en/of veranderende omstandigheden.</w:t>
      </w:r>
    </w:p>
    <w:p w14:paraId="62062B52" w14:textId="160E3430" w:rsidR="00861FF1" w:rsidRDefault="00861FF1" w:rsidP="002A64B7">
      <w:pPr>
        <w:rPr>
          <w:rFonts w:ascii="Arial" w:hAnsi="Arial" w:cs="Arial"/>
        </w:rPr>
      </w:pPr>
      <w:r>
        <w:rPr>
          <w:rFonts w:ascii="Arial" w:hAnsi="Arial" w:cs="Arial"/>
        </w:rPr>
        <w:t xml:space="preserve">Deze beoordeling is aanvullend op de algemene risicobeoordeling zoals opgenomen in DOC </w:t>
      </w:r>
      <w:r w:rsidR="00B85904">
        <w:rPr>
          <w:rFonts w:ascii="Arial" w:hAnsi="Arial" w:cs="Arial"/>
        </w:rPr>
        <w:t>17</w:t>
      </w:r>
      <w:r>
        <w:rPr>
          <w:rFonts w:ascii="Arial" w:hAnsi="Arial" w:cs="Arial"/>
        </w:rPr>
        <w:t xml:space="preserve"> en </w:t>
      </w:r>
      <w:r w:rsidR="00B85904">
        <w:rPr>
          <w:rFonts w:ascii="Arial" w:hAnsi="Arial" w:cs="Arial"/>
        </w:rPr>
        <w:t>23</w:t>
      </w:r>
      <w:r>
        <w:rPr>
          <w:rFonts w:ascii="Arial" w:hAnsi="Arial" w:cs="Arial"/>
        </w:rPr>
        <w:t>.</w:t>
      </w:r>
    </w:p>
    <w:p w14:paraId="21B8C986" w14:textId="77777777" w:rsidR="00861FF1" w:rsidRPr="002A64B7" w:rsidRDefault="00861FF1" w:rsidP="00861FF1">
      <w:pPr>
        <w:suppressAutoHyphens/>
        <w:rPr>
          <w:rFonts w:ascii="Arial" w:hAnsi="Arial" w:cs="Arial"/>
          <w:bCs/>
        </w:rPr>
      </w:pPr>
    </w:p>
    <w:p w14:paraId="4917E043" w14:textId="77777777" w:rsidR="00861FF1" w:rsidRPr="002A64B7" w:rsidRDefault="00861FF1" w:rsidP="00861FF1">
      <w:pPr>
        <w:suppressAutoHyphens/>
        <w:rPr>
          <w:rFonts w:ascii="Arial" w:hAnsi="Arial" w:cs="Arial"/>
          <w:bCs/>
        </w:rPr>
      </w:pPr>
      <w:r w:rsidRPr="002A64B7">
        <w:rPr>
          <w:rFonts w:ascii="Arial" w:hAnsi="Arial" w:cs="Arial"/>
          <w:bCs/>
        </w:rPr>
        <w:t xml:space="preserve">In de Europese wetgeving zijn de belangrijkste allergenen geïdentificeerd – zie bijlage achteraan. </w:t>
      </w:r>
    </w:p>
    <w:p w14:paraId="3403483A" w14:textId="77777777" w:rsidR="00861FF1" w:rsidRPr="002A64B7" w:rsidRDefault="00861FF1" w:rsidP="00861FF1">
      <w:pPr>
        <w:pStyle w:val="ListParagraph"/>
        <w:numPr>
          <w:ilvl w:val="0"/>
          <w:numId w:val="32"/>
        </w:numPr>
        <w:suppressAutoHyphens/>
        <w:rPr>
          <w:rFonts w:ascii="Arial" w:hAnsi="Arial" w:cs="Arial"/>
          <w:bCs/>
        </w:rPr>
      </w:pPr>
      <w:r w:rsidRPr="002A64B7">
        <w:rPr>
          <w:rFonts w:ascii="Arial" w:hAnsi="Arial" w:cs="Arial"/>
          <w:bCs/>
        </w:rPr>
        <w:t>Voor producten van de sector groenten en fruit versmarkt zijn specifiek SELDER en NOTEN opgenomen. Te allen tijde zal voor de producten selder en noten de verwijzing naar het allergeen moeten vermeld worden (bijvoorbeeld: bevat selder, bevat noten), tenzij het product als dusdanig duidelijk herkenbaar is.</w:t>
      </w:r>
    </w:p>
    <w:p w14:paraId="7CF6A365" w14:textId="77777777" w:rsidR="00861FF1" w:rsidRPr="002A64B7" w:rsidRDefault="00861FF1" w:rsidP="00861FF1">
      <w:pPr>
        <w:pStyle w:val="ListParagraph"/>
        <w:numPr>
          <w:ilvl w:val="0"/>
          <w:numId w:val="32"/>
        </w:numPr>
        <w:suppressAutoHyphens/>
        <w:rPr>
          <w:rFonts w:ascii="Arial" w:hAnsi="Arial" w:cs="Arial"/>
          <w:bCs/>
        </w:rPr>
      </w:pPr>
      <w:r w:rsidRPr="002A64B7">
        <w:rPr>
          <w:rFonts w:ascii="Arial" w:hAnsi="Arial" w:cs="Arial"/>
          <w:bCs/>
        </w:rPr>
        <w:t>In alle gevallen zal de producent moeten beoordelen in welke mate de vermelde allergenen, vanuit diverse bronnen, mogelijks kunnen aanwezig zijn op het product. Indien de aanwezigheid mogelijk is, zal voor de betrokken producten de verwijzing naar het allergeen moeten vermeld worden.</w:t>
      </w:r>
    </w:p>
    <w:p w14:paraId="1CE76117" w14:textId="77777777" w:rsidR="00861FF1" w:rsidRPr="002A64B7" w:rsidRDefault="00861FF1" w:rsidP="00861FF1">
      <w:pPr>
        <w:suppressAutoHyphens/>
        <w:rPr>
          <w:rFonts w:ascii="Arial" w:hAnsi="Arial" w:cs="Arial"/>
          <w:bCs/>
        </w:rPr>
      </w:pPr>
    </w:p>
    <w:p w14:paraId="73846B85" w14:textId="26FF4D91" w:rsidR="00861FF1" w:rsidRDefault="001B50EC" w:rsidP="00861FF1">
      <w:pPr>
        <w:suppressAutoHyphens/>
        <w:rPr>
          <w:rFonts w:ascii="Arial" w:hAnsi="Arial" w:cs="Arial"/>
        </w:rPr>
      </w:pPr>
      <w:r>
        <w:rPr>
          <w:rFonts w:ascii="Arial" w:hAnsi="Arial" w:cs="Arial"/>
        </w:rPr>
        <w:t>R</w:t>
      </w:r>
      <w:r w:rsidR="00861FF1">
        <w:rPr>
          <w:rFonts w:ascii="Arial" w:hAnsi="Arial" w:cs="Arial"/>
        </w:rPr>
        <w:t xml:space="preserve">isicobeoordeling  </w:t>
      </w:r>
    </w:p>
    <w:p w14:paraId="3A1DC80D" w14:textId="77777777" w:rsidR="00861FF1" w:rsidRDefault="00861FF1" w:rsidP="00861FF1">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698"/>
        <w:gridCol w:w="1700"/>
        <w:gridCol w:w="1700"/>
      </w:tblGrid>
      <w:tr w:rsidR="00861FF1" w:rsidRPr="00515C8C" w14:paraId="4DBB1C2D" w14:textId="77777777" w:rsidTr="005B410E">
        <w:tc>
          <w:tcPr>
            <w:tcW w:w="2187" w:type="pct"/>
            <w:vMerge w:val="restart"/>
            <w:shd w:val="clear" w:color="auto" w:fill="auto"/>
          </w:tcPr>
          <w:p w14:paraId="23906295" w14:textId="77777777" w:rsidR="00861FF1" w:rsidRPr="00515C8C" w:rsidRDefault="00861FF1" w:rsidP="005B410E">
            <w:pPr>
              <w:suppressAutoHyphens/>
              <w:rPr>
                <w:rFonts w:ascii="Arial" w:hAnsi="Arial" w:cs="Arial"/>
              </w:rPr>
            </w:pPr>
            <w:r w:rsidRPr="00515C8C">
              <w:rPr>
                <w:rFonts w:ascii="Arial" w:hAnsi="Arial" w:cs="Arial"/>
              </w:rPr>
              <w:t xml:space="preserve">Mogelijke </w:t>
            </w:r>
            <w:r>
              <w:rPr>
                <w:rFonts w:ascii="Arial" w:hAnsi="Arial" w:cs="Arial"/>
              </w:rPr>
              <w:t>f</w:t>
            </w:r>
            <w:r w:rsidRPr="00515C8C">
              <w:rPr>
                <w:rFonts w:ascii="Arial" w:hAnsi="Arial" w:cs="Arial"/>
              </w:rPr>
              <w:t>actoren</w:t>
            </w:r>
            <w:r>
              <w:rPr>
                <w:rFonts w:ascii="Arial" w:hAnsi="Arial" w:cs="Arial"/>
              </w:rPr>
              <w:t xml:space="preserve"> / gevaren</w:t>
            </w:r>
          </w:p>
        </w:tc>
        <w:tc>
          <w:tcPr>
            <w:tcW w:w="2813" w:type="pct"/>
            <w:gridSpan w:val="3"/>
            <w:shd w:val="clear" w:color="auto" w:fill="auto"/>
          </w:tcPr>
          <w:p w14:paraId="7522A905" w14:textId="77777777" w:rsidR="00861FF1" w:rsidRPr="00515C8C" w:rsidRDefault="00861FF1" w:rsidP="005B410E">
            <w:pPr>
              <w:suppressAutoHyphens/>
              <w:jc w:val="center"/>
              <w:rPr>
                <w:rFonts w:ascii="Arial" w:hAnsi="Arial" w:cs="Arial"/>
              </w:rPr>
            </w:pPr>
            <w:r>
              <w:rPr>
                <w:rFonts w:ascii="Arial" w:hAnsi="Arial" w:cs="Arial"/>
              </w:rPr>
              <w:t>Mogelijk risico</w:t>
            </w:r>
          </w:p>
        </w:tc>
      </w:tr>
      <w:tr w:rsidR="00861FF1" w:rsidRPr="00515C8C" w14:paraId="58B3C6E9" w14:textId="77777777" w:rsidTr="005B410E">
        <w:tc>
          <w:tcPr>
            <w:tcW w:w="2187" w:type="pct"/>
            <w:vMerge/>
            <w:shd w:val="clear" w:color="auto" w:fill="auto"/>
          </w:tcPr>
          <w:p w14:paraId="1E34D1D3" w14:textId="77777777" w:rsidR="00861FF1" w:rsidRPr="00515C8C" w:rsidRDefault="00861FF1" w:rsidP="005B410E">
            <w:pPr>
              <w:suppressAutoHyphens/>
              <w:rPr>
                <w:rFonts w:ascii="Arial" w:hAnsi="Arial" w:cs="Arial"/>
              </w:rPr>
            </w:pPr>
          </w:p>
        </w:tc>
        <w:tc>
          <w:tcPr>
            <w:tcW w:w="937" w:type="pct"/>
            <w:shd w:val="clear" w:color="auto" w:fill="auto"/>
          </w:tcPr>
          <w:p w14:paraId="6B625F92" w14:textId="77777777" w:rsidR="00861FF1" w:rsidRDefault="00861FF1" w:rsidP="005B410E">
            <w:pPr>
              <w:suppressAutoHyphens/>
              <w:jc w:val="center"/>
              <w:rPr>
                <w:rFonts w:ascii="Arial" w:hAnsi="Arial" w:cs="Arial"/>
              </w:rPr>
            </w:pPr>
            <w:r>
              <w:rPr>
                <w:rFonts w:ascii="Arial" w:hAnsi="Arial" w:cs="Arial"/>
              </w:rPr>
              <w:t>Geen</w:t>
            </w:r>
          </w:p>
        </w:tc>
        <w:tc>
          <w:tcPr>
            <w:tcW w:w="938" w:type="pct"/>
          </w:tcPr>
          <w:p w14:paraId="37F94EAA" w14:textId="77777777" w:rsidR="00861FF1" w:rsidRPr="00515C8C" w:rsidRDefault="00861FF1" w:rsidP="005B410E">
            <w:pPr>
              <w:suppressAutoHyphens/>
              <w:jc w:val="center"/>
              <w:rPr>
                <w:rFonts w:ascii="Arial" w:hAnsi="Arial" w:cs="Arial"/>
              </w:rPr>
            </w:pPr>
            <w:r>
              <w:rPr>
                <w:rFonts w:ascii="Arial" w:hAnsi="Arial" w:cs="Arial"/>
              </w:rPr>
              <w:t>Beperkt</w:t>
            </w:r>
          </w:p>
        </w:tc>
        <w:tc>
          <w:tcPr>
            <w:tcW w:w="938" w:type="pct"/>
          </w:tcPr>
          <w:p w14:paraId="724B9583" w14:textId="77777777" w:rsidR="00861FF1" w:rsidRDefault="00861FF1" w:rsidP="005B410E">
            <w:pPr>
              <w:suppressAutoHyphens/>
              <w:jc w:val="center"/>
              <w:rPr>
                <w:rFonts w:ascii="Arial" w:hAnsi="Arial" w:cs="Arial"/>
              </w:rPr>
            </w:pPr>
            <w:r>
              <w:rPr>
                <w:rFonts w:ascii="Arial" w:hAnsi="Arial" w:cs="Arial"/>
              </w:rPr>
              <w:t>Aanzienlijk</w:t>
            </w:r>
          </w:p>
        </w:tc>
      </w:tr>
      <w:tr w:rsidR="00861FF1" w:rsidRPr="00515C8C" w14:paraId="0B086D89" w14:textId="77777777" w:rsidTr="005B410E">
        <w:tc>
          <w:tcPr>
            <w:tcW w:w="2187" w:type="pct"/>
            <w:shd w:val="clear" w:color="auto" w:fill="auto"/>
          </w:tcPr>
          <w:p w14:paraId="03E2D075" w14:textId="77777777" w:rsidR="00861FF1" w:rsidRPr="00515C8C" w:rsidRDefault="00861FF1" w:rsidP="005B410E">
            <w:pPr>
              <w:suppressAutoHyphens/>
              <w:rPr>
                <w:rFonts w:ascii="Arial" w:hAnsi="Arial" w:cs="Arial"/>
              </w:rPr>
            </w:pPr>
            <w:r>
              <w:rPr>
                <w:rFonts w:ascii="Arial" w:hAnsi="Arial" w:cs="Arial"/>
              </w:rPr>
              <w:t xml:space="preserve">Product zelf </w:t>
            </w:r>
          </w:p>
        </w:tc>
        <w:tc>
          <w:tcPr>
            <w:tcW w:w="937" w:type="pct"/>
            <w:shd w:val="clear" w:color="auto" w:fill="auto"/>
          </w:tcPr>
          <w:p w14:paraId="2F63DCFD" w14:textId="77777777" w:rsidR="00861FF1" w:rsidRPr="00515C8C" w:rsidRDefault="00861FF1" w:rsidP="005B410E">
            <w:pPr>
              <w:suppressAutoHyphens/>
              <w:jc w:val="center"/>
              <w:rPr>
                <w:rFonts w:ascii="Arial" w:hAnsi="Arial" w:cs="Arial"/>
              </w:rPr>
            </w:pPr>
          </w:p>
        </w:tc>
        <w:tc>
          <w:tcPr>
            <w:tcW w:w="938" w:type="pct"/>
          </w:tcPr>
          <w:p w14:paraId="2521B080" w14:textId="77777777" w:rsidR="00861FF1" w:rsidRPr="00515C8C" w:rsidRDefault="00861FF1" w:rsidP="005B410E">
            <w:pPr>
              <w:suppressAutoHyphens/>
              <w:jc w:val="center"/>
              <w:rPr>
                <w:rFonts w:ascii="Arial" w:hAnsi="Arial" w:cs="Arial"/>
              </w:rPr>
            </w:pPr>
          </w:p>
        </w:tc>
        <w:tc>
          <w:tcPr>
            <w:tcW w:w="938" w:type="pct"/>
          </w:tcPr>
          <w:p w14:paraId="187CE922" w14:textId="77777777" w:rsidR="00861FF1" w:rsidRPr="00515C8C" w:rsidRDefault="00861FF1" w:rsidP="005B410E">
            <w:pPr>
              <w:suppressAutoHyphens/>
              <w:jc w:val="center"/>
              <w:rPr>
                <w:rFonts w:ascii="Arial" w:hAnsi="Arial" w:cs="Arial"/>
              </w:rPr>
            </w:pPr>
          </w:p>
        </w:tc>
      </w:tr>
      <w:tr w:rsidR="00861FF1" w:rsidRPr="00515C8C" w14:paraId="598C9963" w14:textId="77777777" w:rsidTr="005B410E">
        <w:tc>
          <w:tcPr>
            <w:tcW w:w="2187" w:type="pct"/>
            <w:shd w:val="clear" w:color="auto" w:fill="auto"/>
          </w:tcPr>
          <w:p w14:paraId="5D5ECC60" w14:textId="77777777" w:rsidR="00861FF1" w:rsidRPr="00515C8C" w:rsidRDefault="00861FF1" w:rsidP="005B410E">
            <w:pPr>
              <w:suppressAutoHyphens/>
              <w:rPr>
                <w:rFonts w:ascii="Arial" w:hAnsi="Arial" w:cs="Arial"/>
              </w:rPr>
            </w:pPr>
            <w:r>
              <w:rPr>
                <w:rFonts w:ascii="Arial" w:hAnsi="Arial" w:cs="Arial"/>
              </w:rPr>
              <w:t>Voorgaande teelt op de productielocatie</w:t>
            </w:r>
          </w:p>
        </w:tc>
        <w:tc>
          <w:tcPr>
            <w:tcW w:w="937" w:type="pct"/>
            <w:shd w:val="clear" w:color="auto" w:fill="auto"/>
          </w:tcPr>
          <w:p w14:paraId="18D37424" w14:textId="77777777" w:rsidR="00861FF1" w:rsidRPr="00515C8C" w:rsidRDefault="00861FF1" w:rsidP="005B410E">
            <w:pPr>
              <w:suppressAutoHyphens/>
              <w:jc w:val="center"/>
              <w:rPr>
                <w:rFonts w:ascii="Arial" w:hAnsi="Arial" w:cs="Arial"/>
              </w:rPr>
            </w:pPr>
          </w:p>
        </w:tc>
        <w:tc>
          <w:tcPr>
            <w:tcW w:w="938" w:type="pct"/>
          </w:tcPr>
          <w:p w14:paraId="031B46D3" w14:textId="77777777" w:rsidR="00861FF1" w:rsidRPr="00515C8C" w:rsidRDefault="00861FF1" w:rsidP="005B410E">
            <w:pPr>
              <w:suppressAutoHyphens/>
              <w:jc w:val="center"/>
              <w:rPr>
                <w:rFonts w:ascii="Arial" w:hAnsi="Arial" w:cs="Arial"/>
              </w:rPr>
            </w:pPr>
          </w:p>
        </w:tc>
        <w:tc>
          <w:tcPr>
            <w:tcW w:w="938" w:type="pct"/>
          </w:tcPr>
          <w:p w14:paraId="4878B38A" w14:textId="77777777" w:rsidR="00861FF1" w:rsidRPr="00515C8C" w:rsidRDefault="00861FF1" w:rsidP="005B410E">
            <w:pPr>
              <w:suppressAutoHyphens/>
              <w:jc w:val="center"/>
              <w:rPr>
                <w:rFonts w:ascii="Arial" w:hAnsi="Arial" w:cs="Arial"/>
              </w:rPr>
            </w:pPr>
          </w:p>
        </w:tc>
      </w:tr>
      <w:tr w:rsidR="00861FF1" w:rsidRPr="00515C8C" w14:paraId="2994401A" w14:textId="77777777" w:rsidTr="005B410E">
        <w:tc>
          <w:tcPr>
            <w:tcW w:w="2187" w:type="pct"/>
            <w:shd w:val="clear" w:color="auto" w:fill="auto"/>
          </w:tcPr>
          <w:p w14:paraId="01E55D29" w14:textId="77777777" w:rsidR="00861FF1" w:rsidRDefault="00861FF1" w:rsidP="005B410E">
            <w:pPr>
              <w:suppressAutoHyphens/>
              <w:rPr>
                <w:rFonts w:ascii="Arial" w:hAnsi="Arial" w:cs="Arial"/>
              </w:rPr>
            </w:pPr>
            <w:r>
              <w:rPr>
                <w:rFonts w:ascii="Arial" w:hAnsi="Arial" w:cs="Arial"/>
              </w:rPr>
              <w:t>Andere teelten op bedrijf</w:t>
            </w:r>
          </w:p>
        </w:tc>
        <w:tc>
          <w:tcPr>
            <w:tcW w:w="937" w:type="pct"/>
            <w:shd w:val="clear" w:color="auto" w:fill="auto"/>
          </w:tcPr>
          <w:p w14:paraId="57339A7A" w14:textId="77777777" w:rsidR="00861FF1" w:rsidRPr="00515C8C" w:rsidRDefault="00861FF1" w:rsidP="005B410E">
            <w:pPr>
              <w:suppressAutoHyphens/>
              <w:jc w:val="center"/>
              <w:rPr>
                <w:rFonts w:ascii="Arial" w:hAnsi="Arial" w:cs="Arial"/>
              </w:rPr>
            </w:pPr>
          </w:p>
        </w:tc>
        <w:tc>
          <w:tcPr>
            <w:tcW w:w="938" w:type="pct"/>
          </w:tcPr>
          <w:p w14:paraId="71BA1715" w14:textId="77777777" w:rsidR="00861FF1" w:rsidRPr="00515C8C" w:rsidRDefault="00861FF1" w:rsidP="005B410E">
            <w:pPr>
              <w:suppressAutoHyphens/>
              <w:jc w:val="center"/>
              <w:rPr>
                <w:rFonts w:ascii="Arial" w:hAnsi="Arial" w:cs="Arial"/>
              </w:rPr>
            </w:pPr>
          </w:p>
        </w:tc>
        <w:tc>
          <w:tcPr>
            <w:tcW w:w="938" w:type="pct"/>
          </w:tcPr>
          <w:p w14:paraId="0B146C87" w14:textId="77777777" w:rsidR="00861FF1" w:rsidRPr="00515C8C" w:rsidRDefault="00861FF1" w:rsidP="005B410E">
            <w:pPr>
              <w:suppressAutoHyphens/>
              <w:jc w:val="center"/>
              <w:rPr>
                <w:rFonts w:ascii="Arial" w:hAnsi="Arial" w:cs="Arial"/>
              </w:rPr>
            </w:pPr>
          </w:p>
        </w:tc>
      </w:tr>
      <w:tr w:rsidR="00861FF1" w:rsidRPr="00515C8C" w14:paraId="49324330" w14:textId="77777777" w:rsidTr="005B410E">
        <w:tc>
          <w:tcPr>
            <w:tcW w:w="2187" w:type="pct"/>
            <w:shd w:val="clear" w:color="auto" w:fill="auto"/>
          </w:tcPr>
          <w:p w14:paraId="376BDCBE" w14:textId="77777777" w:rsidR="00861FF1" w:rsidRPr="00515C8C" w:rsidRDefault="00861FF1" w:rsidP="005B410E">
            <w:pPr>
              <w:suppressAutoHyphens/>
              <w:rPr>
                <w:rFonts w:ascii="Arial" w:hAnsi="Arial" w:cs="Arial"/>
              </w:rPr>
            </w:pPr>
            <w:r>
              <w:rPr>
                <w:rFonts w:ascii="Arial" w:hAnsi="Arial" w:cs="Arial"/>
              </w:rPr>
              <w:t>Aangrenzende activiteiten van derden</w:t>
            </w:r>
          </w:p>
        </w:tc>
        <w:tc>
          <w:tcPr>
            <w:tcW w:w="937" w:type="pct"/>
            <w:shd w:val="clear" w:color="auto" w:fill="auto"/>
          </w:tcPr>
          <w:p w14:paraId="400040D0" w14:textId="77777777" w:rsidR="00861FF1" w:rsidRPr="00515C8C" w:rsidRDefault="00861FF1" w:rsidP="005B410E">
            <w:pPr>
              <w:suppressAutoHyphens/>
              <w:jc w:val="center"/>
              <w:rPr>
                <w:rFonts w:ascii="Arial" w:hAnsi="Arial" w:cs="Arial"/>
              </w:rPr>
            </w:pPr>
          </w:p>
        </w:tc>
        <w:tc>
          <w:tcPr>
            <w:tcW w:w="938" w:type="pct"/>
          </w:tcPr>
          <w:p w14:paraId="64C33298" w14:textId="77777777" w:rsidR="00861FF1" w:rsidRPr="00515C8C" w:rsidRDefault="00861FF1" w:rsidP="005B410E">
            <w:pPr>
              <w:suppressAutoHyphens/>
              <w:jc w:val="center"/>
              <w:rPr>
                <w:rFonts w:ascii="Arial" w:hAnsi="Arial" w:cs="Arial"/>
              </w:rPr>
            </w:pPr>
          </w:p>
        </w:tc>
        <w:tc>
          <w:tcPr>
            <w:tcW w:w="938" w:type="pct"/>
          </w:tcPr>
          <w:p w14:paraId="2F78D28D" w14:textId="77777777" w:rsidR="00861FF1" w:rsidRPr="00515C8C" w:rsidRDefault="00861FF1" w:rsidP="005B410E">
            <w:pPr>
              <w:suppressAutoHyphens/>
              <w:jc w:val="center"/>
              <w:rPr>
                <w:rFonts w:ascii="Arial" w:hAnsi="Arial" w:cs="Arial"/>
              </w:rPr>
            </w:pPr>
          </w:p>
        </w:tc>
      </w:tr>
      <w:tr w:rsidR="00861FF1" w:rsidRPr="00515C8C" w14:paraId="7A83FC06" w14:textId="77777777" w:rsidTr="005B410E">
        <w:tc>
          <w:tcPr>
            <w:tcW w:w="2187" w:type="pct"/>
            <w:shd w:val="clear" w:color="auto" w:fill="auto"/>
          </w:tcPr>
          <w:p w14:paraId="28486BB8" w14:textId="77777777" w:rsidR="00861FF1" w:rsidRPr="00515C8C" w:rsidRDefault="00861FF1" w:rsidP="005B410E">
            <w:pPr>
              <w:suppressAutoHyphens/>
              <w:rPr>
                <w:rFonts w:ascii="Arial" w:hAnsi="Arial" w:cs="Arial"/>
              </w:rPr>
            </w:pPr>
            <w:r>
              <w:rPr>
                <w:rFonts w:ascii="Arial" w:hAnsi="Arial" w:cs="Arial"/>
              </w:rPr>
              <w:t>Meststoffen/bemesting</w:t>
            </w:r>
          </w:p>
        </w:tc>
        <w:tc>
          <w:tcPr>
            <w:tcW w:w="937" w:type="pct"/>
            <w:shd w:val="clear" w:color="auto" w:fill="auto"/>
          </w:tcPr>
          <w:p w14:paraId="7D593F2B" w14:textId="77777777" w:rsidR="00861FF1" w:rsidRPr="00515C8C" w:rsidRDefault="00861FF1" w:rsidP="005B410E">
            <w:pPr>
              <w:suppressAutoHyphens/>
              <w:jc w:val="center"/>
              <w:rPr>
                <w:rFonts w:ascii="Arial" w:hAnsi="Arial" w:cs="Arial"/>
              </w:rPr>
            </w:pPr>
          </w:p>
        </w:tc>
        <w:tc>
          <w:tcPr>
            <w:tcW w:w="938" w:type="pct"/>
          </w:tcPr>
          <w:p w14:paraId="63D93FD7" w14:textId="77777777" w:rsidR="00861FF1" w:rsidRPr="00515C8C" w:rsidRDefault="00861FF1" w:rsidP="005B410E">
            <w:pPr>
              <w:suppressAutoHyphens/>
              <w:jc w:val="center"/>
              <w:rPr>
                <w:rFonts w:ascii="Arial" w:hAnsi="Arial" w:cs="Arial"/>
              </w:rPr>
            </w:pPr>
          </w:p>
        </w:tc>
        <w:tc>
          <w:tcPr>
            <w:tcW w:w="938" w:type="pct"/>
          </w:tcPr>
          <w:p w14:paraId="2073189D" w14:textId="77777777" w:rsidR="00861FF1" w:rsidRPr="00515C8C" w:rsidRDefault="00861FF1" w:rsidP="005B410E">
            <w:pPr>
              <w:suppressAutoHyphens/>
              <w:jc w:val="center"/>
              <w:rPr>
                <w:rFonts w:ascii="Arial" w:hAnsi="Arial" w:cs="Arial"/>
              </w:rPr>
            </w:pPr>
          </w:p>
        </w:tc>
      </w:tr>
      <w:tr w:rsidR="00861FF1" w:rsidRPr="00515C8C" w14:paraId="35AD2DAE" w14:textId="77777777" w:rsidTr="005B410E">
        <w:tc>
          <w:tcPr>
            <w:tcW w:w="2187" w:type="pct"/>
            <w:shd w:val="clear" w:color="auto" w:fill="auto"/>
          </w:tcPr>
          <w:p w14:paraId="34686CD7" w14:textId="77777777" w:rsidR="00861FF1" w:rsidRPr="00515C8C" w:rsidRDefault="00861FF1" w:rsidP="005B410E">
            <w:pPr>
              <w:suppressAutoHyphens/>
              <w:rPr>
                <w:rFonts w:ascii="Arial" w:hAnsi="Arial" w:cs="Arial"/>
              </w:rPr>
            </w:pPr>
            <w:r>
              <w:rPr>
                <w:rFonts w:ascii="Arial" w:hAnsi="Arial" w:cs="Arial"/>
              </w:rPr>
              <w:t>Gewasbeschermingsmiddelen</w:t>
            </w:r>
          </w:p>
        </w:tc>
        <w:tc>
          <w:tcPr>
            <w:tcW w:w="937" w:type="pct"/>
            <w:shd w:val="clear" w:color="auto" w:fill="auto"/>
          </w:tcPr>
          <w:p w14:paraId="252434EC" w14:textId="77777777" w:rsidR="00861FF1" w:rsidRPr="00515C8C" w:rsidRDefault="00861FF1" w:rsidP="005B410E">
            <w:pPr>
              <w:suppressAutoHyphens/>
              <w:jc w:val="center"/>
              <w:rPr>
                <w:rFonts w:ascii="Arial" w:hAnsi="Arial" w:cs="Arial"/>
              </w:rPr>
            </w:pPr>
          </w:p>
        </w:tc>
        <w:tc>
          <w:tcPr>
            <w:tcW w:w="938" w:type="pct"/>
          </w:tcPr>
          <w:p w14:paraId="790EF9C7" w14:textId="77777777" w:rsidR="00861FF1" w:rsidRPr="00515C8C" w:rsidRDefault="00861FF1" w:rsidP="005B410E">
            <w:pPr>
              <w:suppressAutoHyphens/>
              <w:jc w:val="center"/>
              <w:rPr>
                <w:rFonts w:ascii="Arial" w:hAnsi="Arial" w:cs="Arial"/>
              </w:rPr>
            </w:pPr>
          </w:p>
        </w:tc>
        <w:tc>
          <w:tcPr>
            <w:tcW w:w="938" w:type="pct"/>
          </w:tcPr>
          <w:p w14:paraId="4E914266" w14:textId="77777777" w:rsidR="00861FF1" w:rsidRPr="00515C8C" w:rsidRDefault="00861FF1" w:rsidP="005B410E">
            <w:pPr>
              <w:suppressAutoHyphens/>
              <w:jc w:val="center"/>
              <w:rPr>
                <w:rFonts w:ascii="Arial" w:hAnsi="Arial" w:cs="Arial"/>
              </w:rPr>
            </w:pPr>
          </w:p>
        </w:tc>
      </w:tr>
      <w:tr w:rsidR="00861FF1" w:rsidRPr="00515C8C" w14:paraId="51F86C0D" w14:textId="77777777" w:rsidTr="005B410E">
        <w:tc>
          <w:tcPr>
            <w:tcW w:w="2187" w:type="pct"/>
            <w:shd w:val="clear" w:color="auto" w:fill="auto"/>
          </w:tcPr>
          <w:p w14:paraId="4FBE31E5" w14:textId="77777777" w:rsidR="00861FF1" w:rsidRPr="00515C8C" w:rsidRDefault="00861FF1" w:rsidP="005B410E">
            <w:pPr>
              <w:suppressAutoHyphens/>
              <w:rPr>
                <w:rFonts w:ascii="Arial" w:hAnsi="Arial" w:cs="Arial"/>
              </w:rPr>
            </w:pPr>
            <w:r>
              <w:rPr>
                <w:rFonts w:ascii="Arial" w:hAnsi="Arial" w:cs="Arial"/>
              </w:rPr>
              <w:t>Oogstwerktuigen</w:t>
            </w:r>
          </w:p>
        </w:tc>
        <w:tc>
          <w:tcPr>
            <w:tcW w:w="937" w:type="pct"/>
            <w:shd w:val="clear" w:color="auto" w:fill="auto"/>
          </w:tcPr>
          <w:p w14:paraId="4E8CF52F" w14:textId="77777777" w:rsidR="00861FF1" w:rsidRPr="00515C8C" w:rsidRDefault="00861FF1" w:rsidP="005B410E">
            <w:pPr>
              <w:suppressAutoHyphens/>
              <w:jc w:val="center"/>
              <w:rPr>
                <w:rFonts w:ascii="Arial" w:hAnsi="Arial" w:cs="Arial"/>
              </w:rPr>
            </w:pPr>
          </w:p>
        </w:tc>
        <w:tc>
          <w:tcPr>
            <w:tcW w:w="938" w:type="pct"/>
          </w:tcPr>
          <w:p w14:paraId="10A6E17F" w14:textId="77777777" w:rsidR="00861FF1" w:rsidRPr="00515C8C" w:rsidRDefault="00861FF1" w:rsidP="005B410E">
            <w:pPr>
              <w:suppressAutoHyphens/>
              <w:jc w:val="center"/>
              <w:rPr>
                <w:rFonts w:ascii="Arial" w:hAnsi="Arial" w:cs="Arial"/>
              </w:rPr>
            </w:pPr>
          </w:p>
        </w:tc>
        <w:tc>
          <w:tcPr>
            <w:tcW w:w="938" w:type="pct"/>
          </w:tcPr>
          <w:p w14:paraId="6D257B4F" w14:textId="77777777" w:rsidR="00861FF1" w:rsidRPr="00515C8C" w:rsidRDefault="00861FF1" w:rsidP="005B410E">
            <w:pPr>
              <w:suppressAutoHyphens/>
              <w:jc w:val="center"/>
              <w:rPr>
                <w:rFonts w:ascii="Arial" w:hAnsi="Arial" w:cs="Arial"/>
              </w:rPr>
            </w:pPr>
          </w:p>
        </w:tc>
      </w:tr>
      <w:tr w:rsidR="00861FF1" w:rsidRPr="00515C8C" w14:paraId="683BF3BF" w14:textId="77777777" w:rsidTr="005B410E">
        <w:tc>
          <w:tcPr>
            <w:tcW w:w="2187" w:type="pct"/>
            <w:shd w:val="clear" w:color="auto" w:fill="auto"/>
          </w:tcPr>
          <w:p w14:paraId="42560D5B" w14:textId="77777777" w:rsidR="00861FF1" w:rsidRDefault="00861FF1" w:rsidP="005B410E">
            <w:pPr>
              <w:suppressAutoHyphens/>
              <w:rPr>
                <w:rFonts w:ascii="Arial" w:hAnsi="Arial" w:cs="Arial"/>
              </w:rPr>
            </w:pPr>
            <w:r>
              <w:rPr>
                <w:rFonts w:ascii="Arial" w:hAnsi="Arial" w:cs="Arial"/>
              </w:rPr>
              <w:t>Oogstverpakkingen</w:t>
            </w:r>
          </w:p>
        </w:tc>
        <w:tc>
          <w:tcPr>
            <w:tcW w:w="937" w:type="pct"/>
            <w:shd w:val="clear" w:color="auto" w:fill="auto"/>
          </w:tcPr>
          <w:p w14:paraId="7A4B45B4" w14:textId="77777777" w:rsidR="00861FF1" w:rsidRPr="00515C8C" w:rsidRDefault="00861FF1" w:rsidP="005B410E">
            <w:pPr>
              <w:suppressAutoHyphens/>
              <w:jc w:val="center"/>
              <w:rPr>
                <w:rFonts w:ascii="Arial" w:hAnsi="Arial" w:cs="Arial"/>
              </w:rPr>
            </w:pPr>
          </w:p>
        </w:tc>
        <w:tc>
          <w:tcPr>
            <w:tcW w:w="938" w:type="pct"/>
          </w:tcPr>
          <w:p w14:paraId="34BE0EF1" w14:textId="77777777" w:rsidR="00861FF1" w:rsidRPr="00515C8C" w:rsidRDefault="00861FF1" w:rsidP="005B410E">
            <w:pPr>
              <w:suppressAutoHyphens/>
              <w:jc w:val="center"/>
              <w:rPr>
                <w:rFonts w:ascii="Arial" w:hAnsi="Arial" w:cs="Arial"/>
              </w:rPr>
            </w:pPr>
          </w:p>
        </w:tc>
        <w:tc>
          <w:tcPr>
            <w:tcW w:w="938" w:type="pct"/>
          </w:tcPr>
          <w:p w14:paraId="7A4FF376" w14:textId="77777777" w:rsidR="00861FF1" w:rsidRPr="00515C8C" w:rsidRDefault="00861FF1" w:rsidP="005B410E">
            <w:pPr>
              <w:suppressAutoHyphens/>
              <w:jc w:val="center"/>
              <w:rPr>
                <w:rFonts w:ascii="Arial" w:hAnsi="Arial" w:cs="Arial"/>
              </w:rPr>
            </w:pPr>
          </w:p>
        </w:tc>
      </w:tr>
      <w:tr w:rsidR="00861FF1" w:rsidRPr="00515C8C" w14:paraId="736DE191" w14:textId="77777777" w:rsidTr="005B410E">
        <w:tc>
          <w:tcPr>
            <w:tcW w:w="2187" w:type="pct"/>
            <w:shd w:val="clear" w:color="auto" w:fill="auto"/>
          </w:tcPr>
          <w:p w14:paraId="5F02C638" w14:textId="77777777" w:rsidR="00861FF1" w:rsidRPr="00515C8C" w:rsidRDefault="00861FF1" w:rsidP="005B410E">
            <w:pPr>
              <w:suppressAutoHyphens/>
              <w:rPr>
                <w:rFonts w:ascii="Arial" w:hAnsi="Arial" w:cs="Arial"/>
              </w:rPr>
            </w:pPr>
            <w:r>
              <w:rPr>
                <w:rFonts w:ascii="Arial" w:hAnsi="Arial" w:cs="Arial"/>
              </w:rPr>
              <w:t>Transport geoogst product</w:t>
            </w:r>
          </w:p>
        </w:tc>
        <w:tc>
          <w:tcPr>
            <w:tcW w:w="937" w:type="pct"/>
            <w:shd w:val="clear" w:color="auto" w:fill="auto"/>
          </w:tcPr>
          <w:p w14:paraId="087B3866" w14:textId="77777777" w:rsidR="00861FF1" w:rsidRPr="00515C8C" w:rsidRDefault="00861FF1" w:rsidP="005B410E">
            <w:pPr>
              <w:suppressAutoHyphens/>
              <w:jc w:val="center"/>
              <w:rPr>
                <w:rFonts w:ascii="Arial" w:hAnsi="Arial" w:cs="Arial"/>
              </w:rPr>
            </w:pPr>
          </w:p>
        </w:tc>
        <w:tc>
          <w:tcPr>
            <w:tcW w:w="938" w:type="pct"/>
          </w:tcPr>
          <w:p w14:paraId="7A2F63AA" w14:textId="77777777" w:rsidR="00861FF1" w:rsidRPr="00515C8C" w:rsidRDefault="00861FF1" w:rsidP="005B410E">
            <w:pPr>
              <w:suppressAutoHyphens/>
              <w:jc w:val="center"/>
              <w:rPr>
                <w:rFonts w:ascii="Arial" w:hAnsi="Arial" w:cs="Arial"/>
              </w:rPr>
            </w:pPr>
          </w:p>
        </w:tc>
        <w:tc>
          <w:tcPr>
            <w:tcW w:w="938" w:type="pct"/>
          </w:tcPr>
          <w:p w14:paraId="070F5CF5" w14:textId="77777777" w:rsidR="00861FF1" w:rsidRPr="00515C8C" w:rsidRDefault="00861FF1" w:rsidP="005B410E">
            <w:pPr>
              <w:suppressAutoHyphens/>
              <w:jc w:val="center"/>
              <w:rPr>
                <w:rFonts w:ascii="Arial" w:hAnsi="Arial" w:cs="Arial"/>
              </w:rPr>
            </w:pPr>
          </w:p>
        </w:tc>
      </w:tr>
      <w:tr w:rsidR="00861FF1" w:rsidRPr="00515C8C" w14:paraId="47DF276F" w14:textId="77777777" w:rsidTr="005B410E">
        <w:tc>
          <w:tcPr>
            <w:tcW w:w="2187" w:type="pct"/>
            <w:shd w:val="clear" w:color="auto" w:fill="auto"/>
          </w:tcPr>
          <w:p w14:paraId="59736B37" w14:textId="77777777" w:rsidR="00861FF1" w:rsidRDefault="00861FF1" w:rsidP="005B410E">
            <w:pPr>
              <w:suppressAutoHyphens/>
              <w:rPr>
                <w:rFonts w:ascii="Arial" w:hAnsi="Arial" w:cs="Arial"/>
              </w:rPr>
            </w:pPr>
            <w:r>
              <w:rPr>
                <w:rFonts w:ascii="Arial" w:hAnsi="Arial" w:cs="Arial"/>
              </w:rPr>
              <w:t xml:space="preserve">Opslag/stockage </w:t>
            </w:r>
          </w:p>
        </w:tc>
        <w:tc>
          <w:tcPr>
            <w:tcW w:w="937" w:type="pct"/>
            <w:shd w:val="clear" w:color="auto" w:fill="auto"/>
          </w:tcPr>
          <w:p w14:paraId="3BE4FA6B" w14:textId="77777777" w:rsidR="00861FF1" w:rsidRPr="00515C8C" w:rsidRDefault="00861FF1" w:rsidP="005B410E">
            <w:pPr>
              <w:suppressAutoHyphens/>
              <w:jc w:val="center"/>
              <w:rPr>
                <w:rFonts w:ascii="Arial" w:hAnsi="Arial" w:cs="Arial"/>
              </w:rPr>
            </w:pPr>
          </w:p>
        </w:tc>
        <w:tc>
          <w:tcPr>
            <w:tcW w:w="938" w:type="pct"/>
          </w:tcPr>
          <w:p w14:paraId="5A67A1C1" w14:textId="77777777" w:rsidR="00861FF1" w:rsidRPr="00515C8C" w:rsidRDefault="00861FF1" w:rsidP="005B410E">
            <w:pPr>
              <w:suppressAutoHyphens/>
              <w:jc w:val="center"/>
              <w:rPr>
                <w:rFonts w:ascii="Arial" w:hAnsi="Arial" w:cs="Arial"/>
              </w:rPr>
            </w:pPr>
          </w:p>
        </w:tc>
        <w:tc>
          <w:tcPr>
            <w:tcW w:w="938" w:type="pct"/>
          </w:tcPr>
          <w:p w14:paraId="54B53C82" w14:textId="77777777" w:rsidR="00861FF1" w:rsidRPr="00515C8C" w:rsidRDefault="00861FF1" w:rsidP="005B410E">
            <w:pPr>
              <w:suppressAutoHyphens/>
              <w:jc w:val="center"/>
              <w:rPr>
                <w:rFonts w:ascii="Arial" w:hAnsi="Arial" w:cs="Arial"/>
              </w:rPr>
            </w:pPr>
          </w:p>
        </w:tc>
      </w:tr>
      <w:tr w:rsidR="00861FF1" w:rsidRPr="00515C8C" w14:paraId="17B844CB" w14:textId="77777777" w:rsidTr="005B410E">
        <w:tc>
          <w:tcPr>
            <w:tcW w:w="2187" w:type="pct"/>
            <w:shd w:val="clear" w:color="auto" w:fill="auto"/>
          </w:tcPr>
          <w:p w14:paraId="56F8AFDB" w14:textId="77777777" w:rsidR="00861FF1" w:rsidRDefault="00861FF1" w:rsidP="005B410E">
            <w:pPr>
              <w:suppressAutoHyphens/>
              <w:rPr>
                <w:rFonts w:ascii="Arial" w:hAnsi="Arial" w:cs="Arial"/>
              </w:rPr>
            </w:pPr>
            <w:r>
              <w:rPr>
                <w:rFonts w:ascii="Arial" w:hAnsi="Arial" w:cs="Arial"/>
              </w:rPr>
              <w:t xml:space="preserve">Sorteren </w:t>
            </w:r>
          </w:p>
        </w:tc>
        <w:tc>
          <w:tcPr>
            <w:tcW w:w="937" w:type="pct"/>
            <w:shd w:val="clear" w:color="auto" w:fill="auto"/>
          </w:tcPr>
          <w:p w14:paraId="1D7F38EE" w14:textId="77777777" w:rsidR="00861FF1" w:rsidRPr="00515C8C" w:rsidRDefault="00861FF1" w:rsidP="005B410E">
            <w:pPr>
              <w:suppressAutoHyphens/>
              <w:jc w:val="center"/>
              <w:rPr>
                <w:rFonts w:ascii="Arial" w:hAnsi="Arial" w:cs="Arial"/>
              </w:rPr>
            </w:pPr>
          </w:p>
        </w:tc>
        <w:tc>
          <w:tcPr>
            <w:tcW w:w="938" w:type="pct"/>
          </w:tcPr>
          <w:p w14:paraId="34B7CA2B" w14:textId="77777777" w:rsidR="00861FF1" w:rsidRPr="00515C8C" w:rsidRDefault="00861FF1" w:rsidP="005B410E">
            <w:pPr>
              <w:suppressAutoHyphens/>
              <w:jc w:val="center"/>
              <w:rPr>
                <w:rFonts w:ascii="Arial" w:hAnsi="Arial" w:cs="Arial"/>
              </w:rPr>
            </w:pPr>
          </w:p>
        </w:tc>
        <w:tc>
          <w:tcPr>
            <w:tcW w:w="938" w:type="pct"/>
          </w:tcPr>
          <w:p w14:paraId="09D3A6F2" w14:textId="77777777" w:rsidR="00861FF1" w:rsidRPr="00515C8C" w:rsidRDefault="00861FF1" w:rsidP="005B410E">
            <w:pPr>
              <w:suppressAutoHyphens/>
              <w:jc w:val="center"/>
              <w:rPr>
                <w:rFonts w:ascii="Arial" w:hAnsi="Arial" w:cs="Arial"/>
              </w:rPr>
            </w:pPr>
          </w:p>
        </w:tc>
      </w:tr>
      <w:tr w:rsidR="00861FF1" w:rsidRPr="00515C8C" w14:paraId="70AF8B54" w14:textId="77777777" w:rsidTr="005B410E">
        <w:tc>
          <w:tcPr>
            <w:tcW w:w="2187" w:type="pct"/>
            <w:shd w:val="clear" w:color="auto" w:fill="auto"/>
          </w:tcPr>
          <w:p w14:paraId="1333E00A" w14:textId="77777777" w:rsidR="00861FF1" w:rsidRDefault="00861FF1" w:rsidP="005B410E">
            <w:pPr>
              <w:suppressAutoHyphens/>
              <w:rPr>
                <w:rFonts w:ascii="Arial" w:hAnsi="Arial" w:cs="Arial"/>
              </w:rPr>
            </w:pPr>
            <w:r>
              <w:rPr>
                <w:rFonts w:ascii="Arial" w:hAnsi="Arial" w:cs="Arial"/>
              </w:rPr>
              <w:t>Verpakken</w:t>
            </w:r>
          </w:p>
        </w:tc>
        <w:tc>
          <w:tcPr>
            <w:tcW w:w="937" w:type="pct"/>
            <w:shd w:val="clear" w:color="auto" w:fill="auto"/>
          </w:tcPr>
          <w:p w14:paraId="48268D44" w14:textId="77777777" w:rsidR="00861FF1" w:rsidRPr="00515C8C" w:rsidRDefault="00861FF1" w:rsidP="005B410E">
            <w:pPr>
              <w:suppressAutoHyphens/>
              <w:jc w:val="center"/>
              <w:rPr>
                <w:rFonts w:ascii="Arial" w:hAnsi="Arial" w:cs="Arial"/>
              </w:rPr>
            </w:pPr>
          </w:p>
        </w:tc>
        <w:tc>
          <w:tcPr>
            <w:tcW w:w="938" w:type="pct"/>
          </w:tcPr>
          <w:p w14:paraId="0A0634EF" w14:textId="77777777" w:rsidR="00861FF1" w:rsidRPr="00515C8C" w:rsidRDefault="00861FF1" w:rsidP="005B410E">
            <w:pPr>
              <w:suppressAutoHyphens/>
              <w:jc w:val="center"/>
              <w:rPr>
                <w:rFonts w:ascii="Arial" w:hAnsi="Arial" w:cs="Arial"/>
              </w:rPr>
            </w:pPr>
          </w:p>
        </w:tc>
        <w:tc>
          <w:tcPr>
            <w:tcW w:w="938" w:type="pct"/>
          </w:tcPr>
          <w:p w14:paraId="2B297663" w14:textId="77777777" w:rsidR="00861FF1" w:rsidRPr="00515C8C" w:rsidRDefault="00861FF1" w:rsidP="005B410E">
            <w:pPr>
              <w:suppressAutoHyphens/>
              <w:jc w:val="center"/>
              <w:rPr>
                <w:rFonts w:ascii="Arial" w:hAnsi="Arial" w:cs="Arial"/>
              </w:rPr>
            </w:pPr>
          </w:p>
        </w:tc>
      </w:tr>
      <w:tr w:rsidR="00861FF1" w:rsidRPr="00515C8C" w14:paraId="7A273501" w14:textId="77777777" w:rsidTr="005B410E">
        <w:tc>
          <w:tcPr>
            <w:tcW w:w="2187" w:type="pct"/>
            <w:shd w:val="clear" w:color="auto" w:fill="auto"/>
          </w:tcPr>
          <w:p w14:paraId="19810DC7" w14:textId="77777777" w:rsidR="00861FF1" w:rsidRDefault="00861FF1" w:rsidP="005B410E">
            <w:pPr>
              <w:suppressAutoHyphens/>
              <w:rPr>
                <w:rFonts w:ascii="Arial" w:hAnsi="Arial" w:cs="Arial"/>
              </w:rPr>
            </w:pPr>
            <w:r>
              <w:rPr>
                <w:rFonts w:ascii="Arial" w:hAnsi="Arial" w:cs="Arial"/>
              </w:rPr>
              <w:t>Transport eindproduct</w:t>
            </w:r>
          </w:p>
        </w:tc>
        <w:tc>
          <w:tcPr>
            <w:tcW w:w="937" w:type="pct"/>
            <w:shd w:val="clear" w:color="auto" w:fill="auto"/>
          </w:tcPr>
          <w:p w14:paraId="06FA534E" w14:textId="77777777" w:rsidR="00861FF1" w:rsidRPr="00515C8C" w:rsidRDefault="00861FF1" w:rsidP="005B410E">
            <w:pPr>
              <w:suppressAutoHyphens/>
              <w:jc w:val="center"/>
              <w:rPr>
                <w:rFonts w:ascii="Arial" w:hAnsi="Arial" w:cs="Arial"/>
              </w:rPr>
            </w:pPr>
          </w:p>
        </w:tc>
        <w:tc>
          <w:tcPr>
            <w:tcW w:w="938" w:type="pct"/>
          </w:tcPr>
          <w:p w14:paraId="4C5A79CD" w14:textId="77777777" w:rsidR="00861FF1" w:rsidRPr="00515C8C" w:rsidRDefault="00861FF1" w:rsidP="005B410E">
            <w:pPr>
              <w:suppressAutoHyphens/>
              <w:jc w:val="center"/>
              <w:rPr>
                <w:rFonts w:ascii="Arial" w:hAnsi="Arial" w:cs="Arial"/>
              </w:rPr>
            </w:pPr>
          </w:p>
        </w:tc>
        <w:tc>
          <w:tcPr>
            <w:tcW w:w="938" w:type="pct"/>
          </w:tcPr>
          <w:p w14:paraId="45FF9C97" w14:textId="77777777" w:rsidR="00861FF1" w:rsidRPr="00515C8C" w:rsidRDefault="00861FF1" w:rsidP="005B410E">
            <w:pPr>
              <w:suppressAutoHyphens/>
              <w:jc w:val="center"/>
              <w:rPr>
                <w:rFonts w:ascii="Arial" w:hAnsi="Arial" w:cs="Arial"/>
              </w:rPr>
            </w:pPr>
          </w:p>
        </w:tc>
      </w:tr>
      <w:tr w:rsidR="00861FF1" w:rsidRPr="00515C8C" w14:paraId="3A99BB21" w14:textId="77777777" w:rsidTr="005B410E">
        <w:tc>
          <w:tcPr>
            <w:tcW w:w="2187" w:type="pct"/>
            <w:shd w:val="clear" w:color="auto" w:fill="auto"/>
          </w:tcPr>
          <w:p w14:paraId="4D2953A2" w14:textId="77777777" w:rsidR="00861FF1" w:rsidRDefault="00861FF1" w:rsidP="005B410E">
            <w:pPr>
              <w:suppressAutoHyphens/>
              <w:rPr>
                <w:rFonts w:ascii="Arial" w:hAnsi="Arial" w:cs="Arial"/>
              </w:rPr>
            </w:pPr>
            <w:r>
              <w:rPr>
                <w:rFonts w:ascii="Arial" w:hAnsi="Arial" w:cs="Arial"/>
              </w:rPr>
              <w:t xml:space="preserve">Personeelsleden – menselijke impact </w:t>
            </w:r>
          </w:p>
        </w:tc>
        <w:tc>
          <w:tcPr>
            <w:tcW w:w="937" w:type="pct"/>
            <w:shd w:val="clear" w:color="auto" w:fill="auto"/>
          </w:tcPr>
          <w:p w14:paraId="457A59D3" w14:textId="77777777" w:rsidR="00861FF1" w:rsidRPr="00515C8C" w:rsidRDefault="00861FF1" w:rsidP="005B410E">
            <w:pPr>
              <w:suppressAutoHyphens/>
              <w:jc w:val="center"/>
              <w:rPr>
                <w:rFonts w:ascii="Arial" w:hAnsi="Arial" w:cs="Arial"/>
              </w:rPr>
            </w:pPr>
          </w:p>
        </w:tc>
        <w:tc>
          <w:tcPr>
            <w:tcW w:w="938" w:type="pct"/>
          </w:tcPr>
          <w:p w14:paraId="01D4C3AE" w14:textId="77777777" w:rsidR="00861FF1" w:rsidRPr="00515C8C" w:rsidRDefault="00861FF1" w:rsidP="005B410E">
            <w:pPr>
              <w:suppressAutoHyphens/>
              <w:jc w:val="center"/>
              <w:rPr>
                <w:rFonts w:ascii="Arial" w:hAnsi="Arial" w:cs="Arial"/>
              </w:rPr>
            </w:pPr>
          </w:p>
        </w:tc>
        <w:tc>
          <w:tcPr>
            <w:tcW w:w="938" w:type="pct"/>
          </w:tcPr>
          <w:p w14:paraId="5A639D63" w14:textId="77777777" w:rsidR="00861FF1" w:rsidRPr="00515C8C" w:rsidRDefault="00861FF1" w:rsidP="005B410E">
            <w:pPr>
              <w:suppressAutoHyphens/>
              <w:jc w:val="center"/>
              <w:rPr>
                <w:rFonts w:ascii="Arial" w:hAnsi="Arial" w:cs="Arial"/>
              </w:rPr>
            </w:pPr>
          </w:p>
        </w:tc>
      </w:tr>
      <w:tr w:rsidR="00861FF1" w:rsidRPr="00515C8C" w14:paraId="22ABB419" w14:textId="77777777" w:rsidTr="005B410E">
        <w:tc>
          <w:tcPr>
            <w:tcW w:w="2187" w:type="pct"/>
            <w:shd w:val="clear" w:color="auto" w:fill="auto"/>
          </w:tcPr>
          <w:p w14:paraId="36ACBB81" w14:textId="77777777" w:rsidR="00861FF1" w:rsidRPr="00515C8C" w:rsidRDefault="00861FF1" w:rsidP="005B410E">
            <w:pPr>
              <w:suppressAutoHyphens/>
              <w:rPr>
                <w:rFonts w:ascii="Arial" w:hAnsi="Arial" w:cs="Arial"/>
              </w:rPr>
            </w:pPr>
            <w:r w:rsidRPr="00515C8C">
              <w:rPr>
                <w:rFonts w:ascii="Arial" w:hAnsi="Arial" w:cs="Arial"/>
              </w:rPr>
              <w:t>Andere: …</w:t>
            </w:r>
          </w:p>
        </w:tc>
        <w:tc>
          <w:tcPr>
            <w:tcW w:w="937" w:type="pct"/>
            <w:shd w:val="clear" w:color="auto" w:fill="auto"/>
          </w:tcPr>
          <w:p w14:paraId="1BA20787" w14:textId="77777777" w:rsidR="00861FF1" w:rsidRPr="00515C8C" w:rsidRDefault="00861FF1" w:rsidP="005B410E">
            <w:pPr>
              <w:suppressAutoHyphens/>
              <w:jc w:val="center"/>
              <w:rPr>
                <w:rFonts w:ascii="Arial" w:hAnsi="Arial" w:cs="Arial"/>
              </w:rPr>
            </w:pPr>
          </w:p>
        </w:tc>
        <w:tc>
          <w:tcPr>
            <w:tcW w:w="938" w:type="pct"/>
          </w:tcPr>
          <w:p w14:paraId="32077A58" w14:textId="77777777" w:rsidR="00861FF1" w:rsidRPr="00515C8C" w:rsidRDefault="00861FF1" w:rsidP="005B410E">
            <w:pPr>
              <w:suppressAutoHyphens/>
              <w:jc w:val="center"/>
              <w:rPr>
                <w:rFonts w:ascii="Arial" w:hAnsi="Arial" w:cs="Arial"/>
              </w:rPr>
            </w:pPr>
          </w:p>
        </w:tc>
        <w:tc>
          <w:tcPr>
            <w:tcW w:w="938" w:type="pct"/>
          </w:tcPr>
          <w:p w14:paraId="63ED5390" w14:textId="77777777" w:rsidR="00861FF1" w:rsidRPr="00515C8C" w:rsidRDefault="00861FF1" w:rsidP="005B410E">
            <w:pPr>
              <w:suppressAutoHyphens/>
              <w:jc w:val="center"/>
              <w:rPr>
                <w:rFonts w:ascii="Arial" w:hAnsi="Arial" w:cs="Arial"/>
              </w:rPr>
            </w:pPr>
          </w:p>
        </w:tc>
      </w:tr>
      <w:tr w:rsidR="00861FF1" w:rsidRPr="00515C8C" w14:paraId="0C399E79" w14:textId="77777777" w:rsidTr="005B410E">
        <w:tc>
          <w:tcPr>
            <w:tcW w:w="2187" w:type="pct"/>
            <w:shd w:val="clear" w:color="auto" w:fill="auto"/>
          </w:tcPr>
          <w:p w14:paraId="3028F56E" w14:textId="77777777" w:rsidR="00861FF1" w:rsidRPr="00515C8C" w:rsidRDefault="00861FF1" w:rsidP="005B410E">
            <w:pPr>
              <w:suppressAutoHyphens/>
              <w:rPr>
                <w:rFonts w:ascii="Arial" w:hAnsi="Arial" w:cs="Arial"/>
              </w:rPr>
            </w:pPr>
            <w:r w:rsidRPr="00515C8C">
              <w:rPr>
                <w:rFonts w:ascii="Arial" w:hAnsi="Arial" w:cs="Arial"/>
              </w:rPr>
              <w:t>Andere: …</w:t>
            </w:r>
          </w:p>
        </w:tc>
        <w:tc>
          <w:tcPr>
            <w:tcW w:w="937" w:type="pct"/>
            <w:shd w:val="clear" w:color="auto" w:fill="auto"/>
          </w:tcPr>
          <w:p w14:paraId="2E5C4857" w14:textId="77777777" w:rsidR="00861FF1" w:rsidRPr="00515C8C" w:rsidRDefault="00861FF1" w:rsidP="005B410E">
            <w:pPr>
              <w:suppressAutoHyphens/>
              <w:jc w:val="center"/>
              <w:rPr>
                <w:rFonts w:ascii="Arial" w:hAnsi="Arial" w:cs="Arial"/>
              </w:rPr>
            </w:pPr>
          </w:p>
        </w:tc>
        <w:tc>
          <w:tcPr>
            <w:tcW w:w="938" w:type="pct"/>
          </w:tcPr>
          <w:p w14:paraId="2550011B" w14:textId="77777777" w:rsidR="00861FF1" w:rsidRPr="00515C8C" w:rsidRDefault="00861FF1" w:rsidP="005B410E">
            <w:pPr>
              <w:suppressAutoHyphens/>
              <w:jc w:val="center"/>
              <w:rPr>
                <w:rFonts w:ascii="Arial" w:hAnsi="Arial" w:cs="Arial"/>
              </w:rPr>
            </w:pPr>
          </w:p>
        </w:tc>
        <w:tc>
          <w:tcPr>
            <w:tcW w:w="938" w:type="pct"/>
          </w:tcPr>
          <w:p w14:paraId="094737F0" w14:textId="77777777" w:rsidR="00861FF1" w:rsidRPr="00515C8C" w:rsidRDefault="00861FF1" w:rsidP="005B410E">
            <w:pPr>
              <w:suppressAutoHyphens/>
              <w:jc w:val="center"/>
              <w:rPr>
                <w:rFonts w:ascii="Arial" w:hAnsi="Arial" w:cs="Arial"/>
              </w:rPr>
            </w:pPr>
          </w:p>
        </w:tc>
      </w:tr>
      <w:tr w:rsidR="00861FF1" w:rsidRPr="00515C8C" w14:paraId="2196145F" w14:textId="77777777" w:rsidTr="005B410E">
        <w:tc>
          <w:tcPr>
            <w:tcW w:w="2187" w:type="pct"/>
            <w:shd w:val="clear" w:color="auto" w:fill="auto"/>
          </w:tcPr>
          <w:p w14:paraId="198148D9" w14:textId="77777777" w:rsidR="00861FF1" w:rsidRPr="00515C8C" w:rsidRDefault="00861FF1" w:rsidP="005B410E">
            <w:pPr>
              <w:suppressAutoHyphens/>
              <w:rPr>
                <w:rFonts w:ascii="Arial" w:hAnsi="Arial" w:cs="Arial"/>
              </w:rPr>
            </w:pPr>
            <w:r w:rsidRPr="00515C8C">
              <w:rPr>
                <w:rFonts w:ascii="Arial" w:hAnsi="Arial" w:cs="Arial"/>
              </w:rPr>
              <w:t>Andere: …</w:t>
            </w:r>
          </w:p>
        </w:tc>
        <w:tc>
          <w:tcPr>
            <w:tcW w:w="937" w:type="pct"/>
            <w:shd w:val="clear" w:color="auto" w:fill="auto"/>
          </w:tcPr>
          <w:p w14:paraId="0FD46BDA" w14:textId="77777777" w:rsidR="00861FF1" w:rsidRPr="00515C8C" w:rsidRDefault="00861FF1" w:rsidP="005B410E">
            <w:pPr>
              <w:suppressAutoHyphens/>
              <w:jc w:val="center"/>
              <w:rPr>
                <w:rFonts w:ascii="Arial" w:hAnsi="Arial" w:cs="Arial"/>
              </w:rPr>
            </w:pPr>
          </w:p>
        </w:tc>
        <w:tc>
          <w:tcPr>
            <w:tcW w:w="938" w:type="pct"/>
          </w:tcPr>
          <w:p w14:paraId="633A3474" w14:textId="77777777" w:rsidR="00861FF1" w:rsidRPr="00515C8C" w:rsidRDefault="00861FF1" w:rsidP="005B410E">
            <w:pPr>
              <w:suppressAutoHyphens/>
              <w:jc w:val="center"/>
              <w:rPr>
                <w:rFonts w:ascii="Arial" w:hAnsi="Arial" w:cs="Arial"/>
              </w:rPr>
            </w:pPr>
          </w:p>
        </w:tc>
        <w:tc>
          <w:tcPr>
            <w:tcW w:w="938" w:type="pct"/>
          </w:tcPr>
          <w:p w14:paraId="4AFB3110" w14:textId="77777777" w:rsidR="00861FF1" w:rsidRPr="00515C8C" w:rsidRDefault="00861FF1" w:rsidP="005B410E">
            <w:pPr>
              <w:suppressAutoHyphens/>
              <w:jc w:val="center"/>
              <w:rPr>
                <w:rFonts w:ascii="Arial" w:hAnsi="Arial" w:cs="Arial"/>
              </w:rPr>
            </w:pPr>
          </w:p>
        </w:tc>
      </w:tr>
      <w:tr w:rsidR="00861FF1" w:rsidRPr="00515C8C" w14:paraId="0DE961BD" w14:textId="77777777" w:rsidTr="005B410E">
        <w:tc>
          <w:tcPr>
            <w:tcW w:w="5000" w:type="pct"/>
            <w:gridSpan w:val="4"/>
            <w:shd w:val="clear" w:color="auto" w:fill="auto"/>
          </w:tcPr>
          <w:p w14:paraId="15984706" w14:textId="77777777" w:rsidR="00861FF1" w:rsidRPr="00515C8C" w:rsidRDefault="00861FF1" w:rsidP="005B410E">
            <w:pPr>
              <w:suppressAutoHyphens/>
              <w:jc w:val="center"/>
              <w:rPr>
                <w:rFonts w:ascii="Arial" w:hAnsi="Arial" w:cs="Arial"/>
              </w:rPr>
            </w:pPr>
          </w:p>
        </w:tc>
      </w:tr>
      <w:tr w:rsidR="00861FF1" w:rsidRPr="00515C8C" w14:paraId="2EF55330" w14:textId="77777777" w:rsidTr="005B410E">
        <w:tc>
          <w:tcPr>
            <w:tcW w:w="2187" w:type="pct"/>
            <w:shd w:val="clear" w:color="auto" w:fill="auto"/>
          </w:tcPr>
          <w:p w14:paraId="4D5737BF" w14:textId="77777777" w:rsidR="00861FF1" w:rsidRPr="00515C8C" w:rsidRDefault="00861FF1" w:rsidP="005B410E">
            <w:pPr>
              <w:suppressAutoHyphens/>
              <w:rPr>
                <w:rFonts w:ascii="Arial" w:hAnsi="Arial" w:cs="Arial"/>
              </w:rPr>
            </w:pPr>
            <w:r>
              <w:rPr>
                <w:rFonts w:ascii="Arial" w:hAnsi="Arial" w:cs="Arial"/>
              </w:rPr>
              <w:t>Conclusie risicobeoordeling</w:t>
            </w:r>
          </w:p>
        </w:tc>
        <w:tc>
          <w:tcPr>
            <w:tcW w:w="937" w:type="pct"/>
            <w:shd w:val="clear" w:color="auto" w:fill="auto"/>
          </w:tcPr>
          <w:p w14:paraId="26027B0C" w14:textId="77777777" w:rsidR="00861FF1" w:rsidRPr="00515C8C" w:rsidRDefault="00861FF1" w:rsidP="005B410E">
            <w:pPr>
              <w:suppressAutoHyphens/>
              <w:jc w:val="center"/>
              <w:rPr>
                <w:rFonts w:ascii="Arial" w:hAnsi="Arial" w:cs="Arial"/>
              </w:rPr>
            </w:pPr>
          </w:p>
        </w:tc>
        <w:tc>
          <w:tcPr>
            <w:tcW w:w="938" w:type="pct"/>
          </w:tcPr>
          <w:p w14:paraId="48373AF9" w14:textId="77777777" w:rsidR="00861FF1" w:rsidRPr="00515C8C" w:rsidRDefault="00861FF1" w:rsidP="005B410E">
            <w:pPr>
              <w:suppressAutoHyphens/>
              <w:jc w:val="center"/>
              <w:rPr>
                <w:rFonts w:ascii="Arial" w:hAnsi="Arial" w:cs="Arial"/>
              </w:rPr>
            </w:pPr>
          </w:p>
        </w:tc>
        <w:tc>
          <w:tcPr>
            <w:tcW w:w="938" w:type="pct"/>
          </w:tcPr>
          <w:p w14:paraId="09DE4478" w14:textId="77777777" w:rsidR="00861FF1" w:rsidRPr="00515C8C" w:rsidRDefault="00861FF1" w:rsidP="005B410E">
            <w:pPr>
              <w:suppressAutoHyphens/>
              <w:jc w:val="center"/>
              <w:rPr>
                <w:rFonts w:ascii="Arial" w:hAnsi="Arial" w:cs="Arial"/>
              </w:rPr>
            </w:pPr>
          </w:p>
        </w:tc>
      </w:tr>
    </w:tbl>
    <w:p w14:paraId="148516A2" w14:textId="77777777" w:rsidR="00861FF1" w:rsidRDefault="00861FF1" w:rsidP="00861FF1">
      <w:pPr>
        <w:suppressAutoHyphens/>
        <w:rPr>
          <w:rFonts w:ascii="Arial" w:hAnsi="Arial" w:cs="Arial"/>
        </w:rPr>
      </w:pPr>
    </w:p>
    <w:p w14:paraId="50C1EF2F" w14:textId="77777777" w:rsidR="00861FF1" w:rsidRDefault="00861FF1" w:rsidP="00861FF1">
      <w:pPr>
        <w:rPr>
          <w:rFonts w:ascii="Arial" w:hAnsi="Arial" w:cs="Arial"/>
        </w:rPr>
      </w:pPr>
    </w:p>
    <w:p w14:paraId="3B01CFF7" w14:textId="77777777" w:rsidR="00861FF1" w:rsidRDefault="00861FF1" w:rsidP="00861FF1">
      <w:pPr>
        <w:rPr>
          <w:rFonts w:ascii="Arial" w:hAnsi="Arial" w:cs="Arial"/>
        </w:rPr>
      </w:pPr>
      <w:r>
        <w:rPr>
          <w:rFonts w:ascii="Arial" w:hAnsi="Arial" w:cs="Arial"/>
        </w:rPr>
        <w:br w:type="page"/>
      </w:r>
    </w:p>
    <w:p w14:paraId="4F94142A" w14:textId="66E5D462" w:rsidR="00861FF1" w:rsidRDefault="001B50EC" w:rsidP="00861FF1">
      <w:pPr>
        <w:suppressAutoHyphens/>
        <w:rPr>
          <w:rFonts w:ascii="Arial" w:hAnsi="Arial" w:cs="Arial"/>
        </w:rPr>
      </w:pPr>
      <w:r>
        <w:rPr>
          <w:rFonts w:ascii="Arial" w:hAnsi="Arial" w:cs="Arial"/>
        </w:rPr>
        <w:lastRenderedPageBreak/>
        <w:t>Man</w:t>
      </w:r>
      <w:r w:rsidR="00010871">
        <w:rPr>
          <w:rFonts w:ascii="Arial" w:hAnsi="Arial" w:cs="Arial"/>
        </w:rPr>
        <w:t>a</w:t>
      </w:r>
      <w:r>
        <w:rPr>
          <w:rFonts w:ascii="Arial" w:hAnsi="Arial" w:cs="Arial"/>
        </w:rPr>
        <w:t>gementplan</w:t>
      </w:r>
    </w:p>
    <w:p w14:paraId="7ED67C80" w14:textId="77777777" w:rsidR="00861FF1" w:rsidRDefault="00861FF1" w:rsidP="00861FF1">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274"/>
        <w:gridCol w:w="4816"/>
      </w:tblGrid>
      <w:tr w:rsidR="00861FF1" w:rsidRPr="00515C8C" w14:paraId="1C497992" w14:textId="77777777" w:rsidTr="005B410E">
        <w:tc>
          <w:tcPr>
            <w:tcW w:w="1640" w:type="pct"/>
            <w:shd w:val="clear" w:color="auto" w:fill="auto"/>
          </w:tcPr>
          <w:p w14:paraId="05733443" w14:textId="77777777" w:rsidR="00861FF1" w:rsidRPr="00515C8C" w:rsidRDefault="00861FF1" w:rsidP="005B410E">
            <w:pPr>
              <w:suppressAutoHyphens/>
              <w:rPr>
                <w:rFonts w:ascii="Arial" w:hAnsi="Arial" w:cs="Arial"/>
              </w:rPr>
            </w:pPr>
            <w:r w:rsidRPr="00515C8C">
              <w:rPr>
                <w:rFonts w:ascii="Arial" w:hAnsi="Arial" w:cs="Arial"/>
              </w:rPr>
              <w:t xml:space="preserve">Mogelijke </w:t>
            </w:r>
            <w:r>
              <w:rPr>
                <w:rFonts w:ascii="Arial" w:hAnsi="Arial" w:cs="Arial"/>
              </w:rPr>
              <w:t>maatregelen om risico’s te beheersen</w:t>
            </w:r>
          </w:p>
        </w:tc>
        <w:tc>
          <w:tcPr>
            <w:tcW w:w="703" w:type="pct"/>
            <w:shd w:val="clear" w:color="auto" w:fill="auto"/>
          </w:tcPr>
          <w:p w14:paraId="2FA8A843" w14:textId="77777777" w:rsidR="00861FF1" w:rsidRPr="00515C8C" w:rsidRDefault="00861FF1" w:rsidP="005B410E">
            <w:pPr>
              <w:suppressAutoHyphens/>
              <w:jc w:val="center"/>
              <w:rPr>
                <w:rFonts w:ascii="Arial" w:hAnsi="Arial" w:cs="Arial"/>
              </w:rPr>
            </w:pPr>
            <w:r>
              <w:rPr>
                <w:rFonts w:ascii="Arial" w:hAnsi="Arial" w:cs="Arial"/>
              </w:rPr>
              <w:t>Toepassing</w:t>
            </w:r>
          </w:p>
        </w:tc>
        <w:tc>
          <w:tcPr>
            <w:tcW w:w="2657" w:type="pct"/>
            <w:shd w:val="clear" w:color="auto" w:fill="auto"/>
          </w:tcPr>
          <w:p w14:paraId="744BD579" w14:textId="77777777" w:rsidR="00861FF1" w:rsidRPr="00515C8C" w:rsidRDefault="00861FF1" w:rsidP="005B410E">
            <w:pPr>
              <w:suppressAutoHyphens/>
              <w:rPr>
                <w:rFonts w:ascii="Arial" w:hAnsi="Arial" w:cs="Arial"/>
              </w:rPr>
            </w:pPr>
            <w:r>
              <w:rPr>
                <w:rFonts w:ascii="Arial" w:hAnsi="Arial" w:cs="Arial"/>
              </w:rPr>
              <w:t>Toelichting</w:t>
            </w:r>
          </w:p>
        </w:tc>
      </w:tr>
      <w:tr w:rsidR="00861FF1" w:rsidRPr="00515C8C" w14:paraId="509E8324" w14:textId="77777777" w:rsidTr="005B410E">
        <w:tc>
          <w:tcPr>
            <w:tcW w:w="1640" w:type="pct"/>
            <w:shd w:val="clear" w:color="auto" w:fill="auto"/>
          </w:tcPr>
          <w:p w14:paraId="49C99E32" w14:textId="77777777" w:rsidR="00861FF1" w:rsidRPr="00515C8C" w:rsidRDefault="00861FF1" w:rsidP="005B410E">
            <w:pPr>
              <w:suppressAutoHyphens/>
              <w:rPr>
                <w:rFonts w:ascii="Arial" w:hAnsi="Arial" w:cs="Arial"/>
              </w:rPr>
            </w:pPr>
            <w:r>
              <w:rPr>
                <w:rFonts w:ascii="Arial" w:hAnsi="Arial" w:cs="Arial"/>
              </w:rPr>
              <w:t>Reinigen materiaal bij wissel tussen teelt/product</w:t>
            </w:r>
          </w:p>
        </w:tc>
        <w:tc>
          <w:tcPr>
            <w:tcW w:w="703" w:type="pct"/>
            <w:shd w:val="clear" w:color="auto" w:fill="auto"/>
          </w:tcPr>
          <w:p w14:paraId="56C6BAEE" w14:textId="77777777" w:rsidR="00861FF1" w:rsidRPr="00515C8C" w:rsidRDefault="00861FF1" w:rsidP="005B410E">
            <w:pPr>
              <w:suppressAutoHyphens/>
              <w:jc w:val="center"/>
              <w:rPr>
                <w:rFonts w:ascii="Arial" w:hAnsi="Arial" w:cs="Arial"/>
              </w:rPr>
            </w:pPr>
          </w:p>
        </w:tc>
        <w:tc>
          <w:tcPr>
            <w:tcW w:w="2657" w:type="pct"/>
          </w:tcPr>
          <w:p w14:paraId="20FE2357" w14:textId="77777777" w:rsidR="00861FF1" w:rsidRPr="00515C8C" w:rsidRDefault="00861FF1" w:rsidP="005B410E">
            <w:pPr>
              <w:suppressAutoHyphens/>
              <w:jc w:val="center"/>
              <w:rPr>
                <w:rFonts w:ascii="Arial" w:hAnsi="Arial" w:cs="Arial"/>
              </w:rPr>
            </w:pPr>
          </w:p>
        </w:tc>
      </w:tr>
      <w:tr w:rsidR="00861FF1" w:rsidRPr="00515C8C" w14:paraId="6BD45FC0" w14:textId="77777777" w:rsidTr="005B410E">
        <w:tc>
          <w:tcPr>
            <w:tcW w:w="1640" w:type="pct"/>
            <w:shd w:val="clear" w:color="auto" w:fill="auto"/>
          </w:tcPr>
          <w:p w14:paraId="6C19E14E" w14:textId="77777777" w:rsidR="00861FF1" w:rsidRPr="00515C8C" w:rsidRDefault="00861FF1" w:rsidP="005B410E">
            <w:pPr>
              <w:suppressAutoHyphens/>
              <w:rPr>
                <w:rFonts w:ascii="Arial" w:hAnsi="Arial" w:cs="Arial"/>
              </w:rPr>
            </w:pPr>
            <w:r>
              <w:rPr>
                <w:rFonts w:ascii="Arial" w:hAnsi="Arial" w:cs="Arial"/>
              </w:rPr>
              <w:t xml:space="preserve">Afzonderlijke behandeling tijdens teelt </w:t>
            </w:r>
          </w:p>
        </w:tc>
        <w:tc>
          <w:tcPr>
            <w:tcW w:w="703" w:type="pct"/>
            <w:shd w:val="clear" w:color="auto" w:fill="auto"/>
          </w:tcPr>
          <w:p w14:paraId="37E55663" w14:textId="77777777" w:rsidR="00861FF1" w:rsidRPr="00515C8C" w:rsidRDefault="00861FF1" w:rsidP="005B410E">
            <w:pPr>
              <w:suppressAutoHyphens/>
              <w:jc w:val="center"/>
              <w:rPr>
                <w:rFonts w:ascii="Arial" w:hAnsi="Arial" w:cs="Arial"/>
              </w:rPr>
            </w:pPr>
          </w:p>
        </w:tc>
        <w:tc>
          <w:tcPr>
            <w:tcW w:w="2657" w:type="pct"/>
          </w:tcPr>
          <w:p w14:paraId="742FE0EA" w14:textId="77777777" w:rsidR="00861FF1" w:rsidRPr="00515C8C" w:rsidRDefault="00861FF1" w:rsidP="005B410E">
            <w:pPr>
              <w:suppressAutoHyphens/>
              <w:jc w:val="center"/>
              <w:rPr>
                <w:rFonts w:ascii="Arial" w:hAnsi="Arial" w:cs="Arial"/>
              </w:rPr>
            </w:pPr>
          </w:p>
        </w:tc>
      </w:tr>
      <w:tr w:rsidR="00861FF1" w:rsidRPr="00515C8C" w14:paraId="608C7B41" w14:textId="77777777" w:rsidTr="005B410E">
        <w:tc>
          <w:tcPr>
            <w:tcW w:w="1640" w:type="pct"/>
            <w:shd w:val="clear" w:color="auto" w:fill="auto"/>
          </w:tcPr>
          <w:p w14:paraId="4D6A3492" w14:textId="77777777" w:rsidR="00861FF1" w:rsidRDefault="00861FF1" w:rsidP="005B410E">
            <w:pPr>
              <w:suppressAutoHyphens/>
              <w:rPr>
                <w:rFonts w:ascii="Arial" w:hAnsi="Arial" w:cs="Arial"/>
              </w:rPr>
            </w:pPr>
            <w:r>
              <w:rPr>
                <w:rFonts w:ascii="Arial" w:hAnsi="Arial" w:cs="Arial"/>
              </w:rPr>
              <w:t>Aanpaste productiemiddelen gebruiken</w:t>
            </w:r>
          </w:p>
        </w:tc>
        <w:tc>
          <w:tcPr>
            <w:tcW w:w="703" w:type="pct"/>
            <w:shd w:val="clear" w:color="auto" w:fill="auto"/>
          </w:tcPr>
          <w:p w14:paraId="7E6FAD8F" w14:textId="77777777" w:rsidR="00861FF1" w:rsidRPr="00515C8C" w:rsidRDefault="00861FF1" w:rsidP="005B410E">
            <w:pPr>
              <w:suppressAutoHyphens/>
              <w:jc w:val="center"/>
              <w:rPr>
                <w:rFonts w:ascii="Arial" w:hAnsi="Arial" w:cs="Arial"/>
              </w:rPr>
            </w:pPr>
          </w:p>
        </w:tc>
        <w:tc>
          <w:tcPr>
            <w:tcW w:w="2657" w:type="pct"/>
          </w:tcPr>
          <w:p w14:paraId="1D625611" w14:textId="77777777" w:rsidR="00861FF1" w:rsidRPr="00515C8C" w:rsidRDefault="00861FF1" w:rsidP="005B410E">
            <w:pPr>
              <w:suppressAutoHyphens/>
              <w:jc w:val="center"/>
              <w:rPr>
                <w:rFonts w:ascii="Arial" w:hAnsi="Arial" w:cs="Arial"/>
              </w:rPr>
            </w:pPr>
          </w:p>
        </w:tc>
      </w:tr>
      <w:tr w:rsidR="00861FF1" w:rsidRPr="00515C8C" w14:paraId="55DA293B" w14:textId="77777777" w:rsidTr="005B410E">
        <w:tc>
          <w:tcPr>
            <w:tcW w:w="1640" w:type="pct"/>
            <w:shd w:val="clear" w:color="auto" w:fill="auto"/>
          </w:tcPr>
          <w:p w14:paraId="0861457B" w14:textId="77777777" w:rsidR="00861FF1" w:rsidRDefault="00861FF1" w:rsidP="005B410E">
            <w:pPr>
              <w:suppressAutoHyphens/>
              <w:rPr>
                <w:rFonts w:ascii="Arial" w:hAnsi="Arial" w:cs="Arial"/>
              </w:rPr>
            </w:pPr>
            <w:r>
              <w:rPr>
                <w:rFonts w:ascii="Arial" w:hAnsi="Arial" w:cs="Arial"/>
              </w:rPr>
              <w:t>Afzonderlijke opslag</w:t>
            </w:r>
          </w:p>
        </w:tc>
        <w:tc>
          <w:tcPr>
            <w:tcW w:w="703" w:type="pct"/>
            <w:shd w:val="clear" w:color="auto" w:fill="auto"/>
          </w:tcPr>
          <w:p w14:paraId="16B3437F" w14:textId="77777777" w:rsidR="00861FF1" w:rsidRPr="00515C8C" w:rsidRDefault="00861FF1" w:rsidP="005B410E">
            <w:pPr>
              <w:suppressAutoHyphens/>
              <w:jc w:val="center"/>
              <w:rPr>
                <w:rFonts w:ascii="Arial" w:hAnsi="Arial" w:cs="Arial"/>
              </w:rPr>
            </w:pPr>
          </w:p>
        </w:tc>
        <w:tc>
          <w:tcPr>
            <w:tcW w:w="2657" w:type="pct"/>
          </w:tcPr>
          <w:p w14:paraId="7631215F" w14:textId="77777777" w:rsidR="00861FF1" w:rsidRPr="00515C8C" w:rsidRDefault="00861FF1" w:rsidP="005B410E">
            <w:pPr>
              <w:suppressAutoHyphens/>
              <w:jc w:val="center"/>
              <w:rPr>
                <w:rFonts w:ascii="Arial" w:hAnsi="Arial" w:cs="Arial"/>
              </w:rPr>
            </w:pPr>
          </w:p>
        </w:tc>
      </w:tr>
      <w:tr w:rsidR="00861FF1" w:rsidRPr="00515C8C" w14:paraId="10294921" w14:textId="77777777" w:rsidTr="005B410E">
        <w:tc>
          <w:tcPr>
            <w:tcW w:w="1640" w:type="pct"/>
            <w:shd w:val="clear" w:color="auto" w:fill="auto"/>
          </w:tcPr>
          <w:p w14:paraId="2D6C8FAE" w14:textId="77777777" w:rsidR="00861FF1" w:rsidRDefault="00861FF1" w:rsidP="005B410E">
            <w:pPr>
              <w:suppressAutoHyphens/>
              <w:rPr>
                <w:rFonts w:ascii="Arial" w:hAnsi="Arial" w:cs="Arial"/>
              </w:rPr>
            </w:pPr>
            <w:r>
              <w:rPr>
                <w:rFonts w:ascii="Arial" w:hAnsi="Arial" w:cs="Arial"/>
              </w:rPr>
              <w:t>Afzonderlijke behandeling tijdens sorteren en verpakken</w:t>
            </w:r>
          </w:p>
        </w:tc>
        <w:tc>
          <w:tcPr>
            <w:tcW w:w="703" w:type="pct"/>
            <w:shd w:val="clear" w:color="auto" w:fill="auto"/>
          </w:tcPr>
          <w:p w14:paraId="38D0D87C" w14:textId="77777777" w:rsidR="00861FF1" w:rsidRPr="00515C8C" w:rsidRDefault="00861FF1" w:rsidP="005B410E">
            <w:pPr>
              <w:suppressAutoHyphens/>
              <w:jc w:val="center"/>
              <w:rPr>
                <w:rFonts w:ascii="Arial" w:hAnsi="Arial" w:cs="Arial"/>
              </w:rPr>
            </w:pPr>
          </w:p>
        </w:tc>
        <w:tc>
          <w:tcPr>
            <w:tcW w:w="2657" w:type="pct"/>
          </w:tcPr>
          <w:p w14:paraId="3F0DD175" w14:textId="77777777" w:rsidR="00861FF1" w:rsidRPr="00515C8C" w:rsidRDefault="00861FF1" w:rsidP="005B410E">
            <w:pPr>
              <w:suppressAutoHyphens/>
              <w:jc w:val="center"/>
              <w:rPr>
                <w:rFonts w:ascii="Arial" w:hAnsi="Arial" w:cs="Arial"/>
              </w:rPr>
            </w:pPr>
          </w:p>
        </w:tc>
      </w:tr>
      <w:tr w:rsidR="00861FF1" w:rsidRPr="00515C8C" w14:paraId="21D4A9EB" w14:textId="77777777" w:rsidTr="005B410E">
        <w:tc>
          <w:tcPr>
            <w:tcW w:w="1640" w:type="pct"/>
            <w:shd w:val="clear" w:color="auto" w:fill="auto"/>
          </w:tcPr>
          <w:p w14:paraId="1AE71F61" w14:textId="77777777" w:rsidR="00861FF1" w:rsidRDefault="00861FF1" w:rsidP="005B410E">
            <w:pPr>
              <w:suppressAutoHyphens/>
              <w:rPr>
                <w:rFonts w:ascii="Arial" w:hAnsi="Arial" w:cs="Arial"/>
              </w:rPr>
            </w:pPr>
            <w:r>
              <w:rPr>
                <w:rFonts w:ascii="Arial" w:hAnsi="Arial" w:cs="Arial"/>
              </w:rPr>
              <w:t xml:space="preserve">Inzet specifieke personeelsleden </w:t>
            </w:r>
          </w:p>
        </w:tc>
        <w:tc>
          <w:tcPr>
            <w:tcW w:w="703" w:type="pct"/>
            <w:shd w:val="clear" w:color="auto" w:fill="auto"/>
          </w:tcPr>
          <w:p w14:paraId="2FAB7C0B" w14:textId="77777777" w:rsidR="00861FF1" w:rsidRPr="00515C8C" w:rsidRDefault="00861FF1" w:rsidP="005B410E">
            <w:pPr>
              <w:suppressAutoHyphens/>
              <w:jc w:val="center"/>
              <w:rPr>
                <w:rFonts w:ascii="Arial" w:hAnsi="Arial" w:cs="Arial"/>
              </w:rPr>
            </w:pPr>
          </w:p>
        </w:tc>
        <w:tc>
          <w:tcPr>
            <w:tcW w:w="2657" w:type="pct"/>
          </w:tcPr>
          <w:p w14:paraId="60C2877D" w14:textId="77777777" w:rsidR="00861FF1" w:rsidRPr="00515C8C" w:rsidRDefault="00861FF1" w:rsidP="005B410E">
            <w:pPr>
              <w:suppressAutoHyphens/>
              <w:jc w:val="center"/>
              <w:rPr>
                <w:rFonts w:ascii="Arial" w:hAnsi="Arial" w:cs="Arial"/>
              </w:rPr>
            </w:pPr>
          </w:p>
        </w:tc>
      </w:tr>
      <w:tr w:rsidR="00861FF1" w:rsidRPr="00515C8C" w14:paraId="4A77294A" w14:textId="77777777" w:rsidTr="005B410E">
        <w:tc>
          <w:tcPr>
            <w:tcW w:w="1640" w:type="pct"/>
            <w:shd w:val="clear" w:color="auto" w:fill="auto"/>
          </w:tcPr>
          <w:p w14:paraId="7687583C" w14:textId="77777777" w:rsidR="00861FF1" w:rsidRDefault="00861FF1" w:rsidP="005B410E">
            <w:pPr>
              <w:suppressAutoHyphens/>
              <w:rPr>
                <w:rFonts w:ascii="Arial" w:hAnsi="Arial" w:cs="Arial"/>
              </w:rPr>
            </w:pPr>
            <w:r>
              <w:rPr>
                <w:rFonts w:ascii="Arial" w:hAnsi="Arial" w:cs="Arial"/>
              </w:rPr>
              <w:t xml:space="preserve">Personeelsleden – persoonlijke hygiëne </w:t>
            </w:r>
          </w:p>
        </w:tc>
        <w:tc>
          <w:tcPr>
            <w:tcW w:w="703" w:type="pct"/>
            <w:shd w:val="clear" w:color="auto" w:fill="auto"/>
          </w:tcPr>
          <w:p w14:paraId="4150FB05" w14:textId="77777777" w:rsidR="00861FF1" w:rsidRPr="00515C8C" w:rsidRDefault="00861FF1" w:rsidP="005B410E">
            <w:pPr>
              <w:suppressAutoHyphens/>
              <w:jc w:val="center"/>
              <w:rPr>
                <w:rFonts w:ascii="Arial" w:hAnsi="Arial" w:cs="Arial"/>
              </w:rPr>
            </w:pPr>
          </w:p>
        </w:tc>
        <w:tc>
          <w:tcPr>
            <w:tcW w:w="2657" w:type="pct"/>
          </w:tcPr>
          <w:p w14:paraId="5ABAC728" w14:textId="77777777" w:rsidR="00861FF1" w:rsidRPr="00515C8C" w:rsidRDefault="00861FF1" w:rsidP="005B410E">
            <w:pPr>
              <w:suppressAutoHyphens/>
              <w:jc w:val="center"/>
              <w:rPr>
                <w:rFonts w:ascii="Arial" w:hAnsi="Arial" w:cs="Arial"/>
              </w:rPr>
            </w:pPr>
          </w:p>
        </w:tc>
      </w:tr>
      <w:tr w:rsidR="00861FF1" w:rsidRPr="00515C8C" w14:paraId="69D5DE68" w14:textId="77777777" w:rsidTr="005B410E">
        <w:tc>
          <w:tcPr>
            <w:tcW w:w="1640" w:type="pct"/>
            <w:shd w:val="clear" w:color="auto" w:fill="auto"/>
          </w:tcPr>
          <w:p w14:paraId="5877DAF7" w14:textId="77777777" w:rsidR="00861FF1" w:rsidRDefault="00861FF1" w:rsidP="005B410E">
            <w:pPr>
              <w:suppressAutoHyphens/>
              <w:rPr>
                <w:rFonts w:ascii="Arial" w:hAnsi="Arial" w:cs="Arial"/>
              </w:rPr>
            </w:pPr>
            <w:r>
              <w:rPr>
                <w:rFonts w:ascii="Arial" w:hAnsi="Arial" w:cs="Arial"/>
              </w:rPr>
              <w:t>Verbod op eten en drinken tijdens de werkzaamheden</w:t>
            </w:r>
          </w:p>
        </w:tc>
        <w:tc>
          <w:tcPr>
            <w:tcW w:w="703" w:type="pct"/>
            <w:shd w:val="clear" w:color="auto" w:fill="auto"/>
          </w:tcPr>
          <w:p w14:paraId="091822D4" w14:textId="77777777" w:rsidR="00861FF1" w:rsidRPr="00515C8C" w:rsidRDefault="00861FF1" w:rsidP="005B410E">
            <w:pPr>
              <w:suppressAutoHyphens/>
              <w:jc w:val="center"/>
              <w:rPr>
                <w:rFonts w:ascii="Arial" w:hAnsi="Arial" w:cs="Arial"/>
              </w:rPr>
            </w:pPr>
          </w:p>
        </w:tc>
        <w:tc>
          <w:tcPr>
            <w:tcW w:w="2657" w:type="pct"/>
          </w:tcPr>
          <w:p w14:paraId="7DFCE478" w14:textId="77777777" w:rsidR="00861FF1" w:rsidRPr="00515C8C" w:rsidRDefault="00861FF1" w:rsidP="005B410E">
            <w:pPr>
              <w:suppressAutoHyphens/>
              <w:jc w:val="center"/>
              <w:rPr>
                <w:rFonts w:ascii="Arial" w:hAnsi="Arial" w:cs="Arial"/>
              </w:rPr>
            </w:pPr>
          </w:p>
        </w:tc>
      </w:tr>
      <w:tr w:rsidR="00861FF1" w:rsidRPr="00515C8C" w14:paraId="211AB59B" w14:textId="77777777" w:rsidTr="005B410E">
        <w:tc>
          <w:tcPr>
            <w:tcW w:w="1640" w:type="pct"/>
            <w:shd w:val="clear" w:color="auto" w:fill="auto"/>
          </w:tcPr>
          <w:p w14:paraId="4CC21DB6" w14:textId="77777777" w:rsidR="00861FF1" w:rsidRPr="00515C8C" w:rsidRDefault="00861FF1" w:rsidP="005B410E">
            <w:pPr>
              <w:suppressAutoHyphens/>
              <w:rPr>
                <w:rFonts w:ascii="Arial" w:hAnsi="Arial" w:cs="Arial"/>
              </w:rPr>
            </w:pPr>
            <w:r w:rsidRPr="00515C8C">
              <w:rPr>
                <w:rFonts w:ascii="Arial" w:hAnsi="Arial" w:cs="Arial"/>
              </w:rPr>
              <w:t>Andere: …</w:t>
            </w:r>
          </w:p>
        </w:tc>
        <w:tc>
          <w:tcPr>
            <w:tcW w:w="703" w:type="pct"/>
            <w:shd w:val="clear" w:color="auto" w:fill="auto"/>
          </w:tcPr>
          <w:p w14:paraId="4DFAB877" w14:textId="77777777" w:rsidR="00861FF1" w:rsidRPr="00515C8C" w:rsidRDefault="00861FF1" w:rsidP="005B410E">
            <w:pPr>
              <w:suppressAutoHyphens/>
              <w:jc w:val="center"/>
              <w:rPr>
                <w:rFonts w:ascii="Arial" w:hAnsi="Arial" w:cs="Arial"/>
              </w:rPr>
            </w:pPr>
          </w:p>
        </w:tc>
        <w:tc>
          <w:tcPr>
            <w:tcW w:w="2657" w:type="pct"/>
          </w:tcPr>
          <w:p w14:paraId="268395E8" w14:textId="77777777" w:rsidR="00861FF1" w:rsidRPr="00515C8C" w:rsidRDefault="00861FF1" w:rsidP="005B410E">
            <w:pPr>
              <w:suppressAutoHyphens/>
              <w:jc w:val="center"/>
              <w:rPr>
                <w:rFonts w:ascii="Arial" w:hAnsi="Arial" w:cs="Arial"/>
              </w:rPr>
            </w:pPr>
          </w:p>
        </w:tc>
      </w:tr>
      <w:tr w:rsidR="00861FF1" w:rsidRPr="00515C8C" w14:paraId="7BA4F824" w14:textId="77777777" w:rsidTr="005B410E">
        <w:tc>
          <w:tcPr>
            <w:tcW w:w="1640" w:type="pct"/>
            <w:shd w:val="clear" w:color="auto" w:fill="auto"/>
          </w:tcPr>
          <w:p w14:paraId="18B5CA5C" w14:textId="77777777" w:rsidR="00861FF1" w:rsidRPr="00515C8C" w:rsidRDefault="00861FF1" w:rsidP="005B410E">
            <w:pPr>
              <w:suppressAutoHyphens/>
              <w:rPr>
                <w:rFonts w:ascii="Arial" w:hAnsi="Arial" w:cs="Arial"/>
              </w:rPr>
            </w:pPr>
            <w:r w:rsidRPr="00515C8C">
              <w:rPr>
                <w:rFonts w:ascii="Arial" w:hAnsi="Arial" w:cs="Arial"/>
              </w:rPr>
              <w:t>Andere: …</w:t>
            </w:r>
          </w:p>
        </w:tc>
        <w:tc>
          <w:tcPr>
            <w:tcW w:w="703" w:type="pct"/>
            <w:shd w:val="clear" w:color="auto" w:fill="auto"/>
          </w:tcPr>
          <w:p w14:paraId="1120F71A" w14:textId="77777777" w:rsidR="00861FF1" w:rsidRPr="00515C8C" w:rsidRDefault="00861FF1" w:rsidP="005B410E">
            <w:pPr>
              <w:suppressAutoHyphens/>
              <w:jc w:val="center"/>
              <w:rPr>
                <w:rFonts w:ascii="Arial" w:hAnsi="Arial" w:cs="Arial"/>
              </w:rPr>
            </w:pPr>
          </w:p>
        </w:tc>
        <w:tc>
          <w:tcPr>
            <w:tcW w:w="2657" w:type="pct"/>
          </w:tcPr>
          <w:p w14:paraId="38B46574" w14:textId="77777777" w:rsidR="00861FF1" w:rsidRPr="00515C8C" w:rsidRDefault="00861FF1" w:rsidP="005B410E">
            <w:pPr>
              <w:suppressAutoHyphens/>
              <w:jc w:val="center"/>
              <w:rPr>
                <w:rFonts w:ascii="Arial" w:hAnsi="Arial" w:cs="Arial"/>
              </w:rPr>
            </w:pPr>
          </w:p>
        </w:tc>
      </w:tr>
      <w:tr w:rsidR="00861FF1" w:rsidRPr="00515C8C" w14:paraId="5C169F7D" w14:textId="77777777" w:rsidTr="005B410E">
        <w:tc>
          <w:tcPr>
            <w:tcW w:w="1640" w:type="pct"/>
            <w:shd w:val="clear" w:color="auto" w:fill="auto"/>
          </w:tcPr>
          <w:p w14:paraId="02D07797" w14:textId="77777777" w:rsidR="00861FF1" w:rsidRPr="00515C8C" w:rsidRDefault="00861FF1" w:rsidP="005B410E">
            <w:pPr>
              <w:suppressAutoHyphens/>
              <w:rPr>
                <w:rFonts w:ascii="Arial" w:hAnsi="Arial" w:cs="Arial"/>
              </w:rPr>
            </w:pPr>
            <w:r w:rsidRPr="00515C8C">
              <w:rPr>
                <w:rFonts w:ascii="Arial" w:hAnsi="Arial" w:cs="Arial"/>
              </w:rPr>
              <w:t>Andere: …</w:t>
            </w:r>
          </w:p>
        </w:tc>
        <w:tc>
          <w:tcPr>
            <w:tcW w:w="703" w:type="pct"/>
            <w:shd w:val="clear" w:color="auto" w:fill="auto"/>
          </w:tcPr>
          <w:p w14:paraId="12888EBC" w14:textId="77777777" w:rsidR="00861FF1" w:rsidRPr="00515C8C" w:rsidRDefault="00861FF1" w:rsidP="005B410E">
            <w:pPr>
              <w:suppressAutoHyphens/>
              <w:jc w:val="center"/>
              <w:rPr>
                <w:rFonts w:ascii="Arial" w:hAnsi="Arial" w:cs="Arial"/>
              </w:rPr>
            </w:pPr>
          </w:p>
        </w:tc>
        <w:tc>
          <w:tcPr>
            <w:tcW w:w="2657" w:type="pct"/>
          </w:tcPr>
          <w:p w14:paraId="1BD88297" w14:textId="77777777" w:rsidR="00861FF1" w:rsidRPr="00515C8C" w:rsidRDefault="00861FF1" w:rsidP="005B410E">
            <w:pPr>
              <w:suppressAutoHyphens/>
              <w:jc w:val="center"/>
              <w:rPr>
                <w:rFonts w:ascii="Arial" w:hAnsi="Arial" w:cs="Arial"/>
              </w:rPr>
            </w:pPr>
          </w:p>
        </w:tc>
      </w:tr>
      <w:tr w:rsidR="00861FF1" w:rsidRPr="00515C8C" w14:paraId="3D091C56" w14:textId="77777777" w:rsidTr="005B410E">
        <w:tc>
          <w:tcPr>
            <w:tcW w:w="1640" w:type="pct"/>
            <w:shd w:val="clear" w:color="auto" w:fill="auto"/>
          </w:tcPr>
          <w:p w14:paraId="6AF166EF" w14:textId="77777777" w:rsidR="00861FF1" w:rsidRPr="00515C8C" w:rsidRDefault="00861FF1" w:rsidP="005B410E">
            <w:pPr>
              <w:suppressAutoHyphens/>
              <w:rPr>
                <w:rFonts w:ascii="Arial" w:hAnsi="Arial" w:cs="Arial"/>
              </w:rPr>
            </w:pPr>
            <w:r>
              <w:rPr>
                <w:rFonts w:ascii="Arial" w:hAnsi="Arial" w:cs="Arial"/>
              </w:rPr>
              <w:t xml:space="preserve">Product wordt gekookt voor consumptie </w:t>
            </w:r>
          </w:p>
        </w:tc>
        <w:tc>
          <w:tcPr>
            <w:tcW w:w="703" w:type="pct"/>
            <w:shd w:val="clear" w:color="auto" w:fill="auto"/>
          </w:tcPr>
          <w:p w14:paraId="4A06C793" w14:textId="77777777" w:rsidR="00861FF1" w:rsidRPr="00515C8C" w:rsidRDefault="00861FF1" w:rsidP="005B410E">
            <w:pPr>
              <w:suppressAutoHyphens/>
              <w:jc w:val="center"/>
              <w:rPr>
                <w:rFonts w:ascii="Arial" w:hAnsi="Arial" w:cs="Arial"/>
              </w:rPr>
            </w:pPr>
          </w:p>
        </w:tc>
        <w:tc>
          <w:tcPr>
            <w:tcW w:w="2657" w:type="pct"/>
          </w:tcPr>
          <w:p w14:paraId="012329D9" w14:textId="77777777" w:rsidR="00861FF1" w:rsidRPr="00515C8C" w:rsidRDefault="00861FF1" w:rsidP="005B410E">
            <w:pPr>
              <w:suppressAutoHyphens/>
              <w:jc w:val="center"/>
              <w:rPr>
                <w:rFonts w:ascii="Arial" w:hAnsi="Arial" w:cs="Arial"/>
              </w:rPr>
            </w:pPr>
          </w:p>
        </w:tc>
      </w:tr>
    </w:tbl>
    <w:p w14:paraId="2190D30E" w14:textId="77777777" w:rsidR="00861FF1" w:rsidRDefault="00861FF1" w:rsidP="00861FF1">
      <w:pPr>
        <w:suppressAutoHyphens/>
        <w:rPr>
          <w:rFonts w:ascii="Arial" w:hAnsi="Arial" w:cs="Arial"/>
        </w:rPr>
      </w:pPr>
    </w:p>
    <w:p w14:paraId="4BFD8DC9" w14:textId="0FC2E3A1" w:rsidR="00861FF1" w:rsidRDefault="00861FF1" w:rsidP="00861FF1">
      <w:pPr>
        <w:suppressAutoHyphens/>
        <w:rPr>
          <w:rFonts w:ascii="Arial" w:hAnsi="Arial" w:cs="Arial"/>
        </w:rPr>
      </w:pPr>
      <w:r>
        <w:rPr>
          <w:rFonts w:ascii="Arial" w:hAnsi="Arial" w:cs="Arial"/>
        </w:rPr>
        <w:t>Besluit en informatie voor afnemers</w:t>
      </w:r>
    </w:p>
    <w:p w14:paraId="59353FB8" w14:textId="77777777" w:rsidR="00861FF1" w:rsidRDefault="00861FF1" w:rsidP="00861FF1">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852"/>
        <w:gridCol w:w="5238"/>
      </w:tblGrid>
      <w:tr w:rsidR="00861FF1" w:rsidRPr="00515C8C" w14:paraId="6F92EA4F" w14:textId="77777777" w:rsidTr="005B410E">
        <w:tc>
          <w:tcPr>
            <w:tcW w:w="1640" w:type="pct"/>
            <w:vMerge w:val="restart"/>
            <w:shd w:val="clear" w:color="auto" w:fill="auto"/>
          </w:tcPr>
          <w:p w14:paraId="6ADA5EAB" w14:textId="5973F726" w:rsidR="00861FF1" w:rsidRPr="00515C8C" w:rsidRDefault="00861FF1" w:rsidP="005B410E">
            <w:pPr>
              <w:suppressAutoHyphens/>
              <w:rPr>
                <w:rFonts w:ascii="Arial" w:hAnsi="Arial" w:cs="Arial"/>
              </w:rPr>
            </w:pPr>
            <w:r>
              <w:rPr>
                <w:rFonts w:ascii="Arial" w:hAnsi="Arial" w:cs="Arial"/>
              </w:rPr>
              <w:t xml:space="preserve">Conclusie </w:t>
            </w:r>
            <w:r w:rsidR="001B50EC">
              <w:rPr>
                <w:rFonts w:ascii="Arial" w:hAnsi="Arial" w:cs="Arial"/>
              </w:rPr>
              <w:t>beheersmaatregelen</w:t>
            </w:r>
          </w:p>
        </w:tc>
        <w:tc>
          <w:tcPr>
            <w:tcW w:w="470" w:type="pct"/>
            <w:shd w:val="clear" w:color="auto" w:fill="auto"/>
          </w:tcPr>
          <w:p w14:paraId="566EA461" w14:textId="77777777" w:rsidR="00861FF1" w:rsidRPr="00515C8C" w:rsidRDefault="00861FF1" w:rsidP="005B410E">
            <w:pPr>
              <w:suppressAutoHyphens/>
              <w:jc w:val="center"/>
              <w:rPr>
                <w:rFonts w:ascii="Arial" w:hAnsi="Arial" w:cs="Arial"/>
              </w:rPr>
            </w:pPr>
          </w:p>
        </w:tc>
        <w:tc>
          <w:tcPr>
            <w:tcW w:w="2891" w:type="pct"/>
          </w:tcPr>
          <w:p w14:paraId="6DA50A8E" w14:textId="77777777" w:rsidR="00861FF1" w:rsidRPr="00515C8C" w:rsidRDefault="00861FF1" w:rsidP="005B410E">
            <w:pPr>
              <w:suppressAutoHyphens/>
              <w:rPr>
                <w:rFonts w:ascii="Arial" w:hAnsi="Arial" w:cs="Arial"/>
              </w:rPr>
            </w:pPr>
            <w:r>
              <w:rPr>
                <w:rFonts w:ascii="Arial" w:hAnsi="Arial" w:cs="Arial"/>
              </w:rPr>
              <w:t xml:space="preserve">Geen risico’s op allergenen wanneer product bedrijf verlaat/door producent wordt geleverd </w:t>
            </w:r>
          </w:p>
        </w:tc>
      </w:tr>
      <w:tr w:rsidR="00861FF1" w:rsidRPr="00515C8C" w14:paraId="04DD405E" w14:textId="77777777" w:rsidTr="005B410E">
        <w:tc>
          <w:tcPr>
            <w:tcW w:w="1640" w:type="pct"/>
            <w:vMerge/>
            <w:shd w:val="clear" w:color="auto" w:fill="auto"/>
          </w:tcPr>
          <w:p w14:paraId="7233DB4C" w14:textId="77777777" w:rsidR="00861FF1" w:rsidRDefault="00861FF1" w:rsidP="005B410E">
            <w:pPr>
              <w:suppressAutoHyphens/>
              <w:rPr>
                <w:rFonts w:ascii="Arial" w:hAnsi="Arial" w:cs="Arial"/>
              </w:rPr>
            </w:pPr>
          </w:p>
        </w:tc>
        <w:tc>
          <w:tcPr>
            <w:tcW w:w="470" w:type="pct"/>
            <w:shd w:val="clear" w:color="auto" w:fill="auto"/>
          </w:tcPr>
          <w:p w14:paraId="4A70E387" w14:textId="77777777" w:rsidR="00861FF1" w:rsidRPr="00515C8C" w:rsidRDefault="00861FF1" w:rsidP="005B410E">
            <w:pPr>
              <w:suppressAutoHyphens/>
              <w:jc w:val="center"/>
              <w:rPr>
                <w:rFonts w:ascii="Arial" w:hAnsi="Arial" w:cs="Arial"/>
              </w:rPr>
            </w:pPr>
          </w:p>
        </w:tc>
        <w:tc>
          <w:tcPr>
            <w:tcW w:w="2891" w:type="pct"/>
          </w:tcPr>
          <w:p w14:paraId="67D581B1" w14:textId="77777777" w:rsidR="00861FF1" w:rsidRDefault="00861FF1" w:rsidP="005B410E">
            <w:pPr>
              <w:suppressAutoHyphens/>
              <w:rPr>
                <w:rFonts w:ascii="Arial" w:hAnsi="Arial" w:cs="Arial"/>
              </w:rPr>
            </w:pPr>
            <w:r>
              <w:rPr>
                <w:rFonts w:ascii="Arial" w:hAnsi="Arial" w:cs="Arial"/>
              </w:rPr>
              <w:t xml:space="preserve">Risico’s op allergenen </w:t>
            </w:r>
          </w:p>
        </w:tc>
      </w:tr>
      <w:tr w:rsidR="00861FF1" w:rsidRPr="00515C8C" w14:paraId="555CEB70" w14:textId="77777777" w:rsidTr="005B410E">
        <w:tc>
          <w:tcPr>
            <w:tcW w:w="5000" w:type="pct"/>
            <w:gridSpan w:val="3"/>
            <w:shd w:val="clear" w:color="auto" w:fill="auto"/>
          </w:tcPr>
          <w:p w14:paraId="36FAFA31" w14:textId="77777777" w:rsidR="00861FF1" w:rsidRPr="00515C8C" w:rsidRDefault="00861FF1" w:rsidP="005B410E">
            <w:pPr>
              <w:suppressAutoHyphens/>
              <w:jc w:val="center"/>
              <w:rPr>
                <w:rFonts w:ascii="Arial" w:hAnsi="Arial" w:cs="Arial"/>
              </w:rPr>
            </w:pPr>
          </w:p>
        </w:tc>
      </w:tr>
      <w:tr w:rsidR="00861FF1" w:rsidRPr="00515C8C" w14:paraId="074B8768" w14:textId="77777777" w:rsidTr="005B410E">
        <w:tc>
          <w:tcPr>
            <w:tcW w:w="1640" w:type="pct"/>
            <w:vMerge w:val="restart"/>
            <w:shd w:val="clear" w:color="auto" w:fill="auto"/>
          </w:tcPr>
          <w:p w14:paraId="68C10605" w14:textId="77777777" w:rsidR="00861FF1" w:rsidRDefault="00861FF1" w:rsidP="005B410E">
            <w:pPr>
              <w:suppressAutoHyphens/>
              <w:rPr>
                <w:rFonts w:ascii="Arial" w:hAnsi="Arial" w:cs="Arial"/>
              </w:rPr>
            </w:pPr>
            <w:r>
              <w:rPr>
                <w:rFonts w:ascii="Arial" w:hAnsi="Arial" w:cs="Arial"/>
              </w:rPr>
              <w:t xml:space="preserve">Identificatie (mogelijke) allergenen </w:t>
            </w:r>
          </w:p>
        </w:tc>
        <w:tc>
          <w:tcPr>
            <w:tcW w:w="470" w:type="pct"/>
            <w:shd w:val="clear" w:color="auto" w:fill="auto"/>
          </w:tcPr>
          <w:p w14:paraId="5010E1F4" w14:textId="77777777" w:rsidR="00861FF1" w:rsidRPr="00515C8C" w:rsidRDefault="00861FF1" w:rsidP="005B410E">
            <w:pPr>
              <w:suppressAutoHyphens/>
              <w:jc w:val="center"/>
              <w:rPr>
                <w:rFonts w:ascii="Arial" w:hAnsi="Arial" w:cs="Arial"/>
              </w:rPr>
            </w:pPr>
          </w:p>
        </w:tc>
        <w:tc>
          <w:tcPr>
            <w:tcW w:w="2891" w:type="pct"/>
          </w:tcPr>
          <w:p w14:paraId="32B93C50" w14:textId="77777777" w:rsidR="00861FF1" w:rsidRPr="00515C8C" w:rsidRDefault="00861FF1" w:rsidP="005B410E">
            <w:pPr>
              <w:suppressAutoHyphens/>
              <w:rPr>
                <w:rFonts w:ascii="Arial" w:hAnsi="Arial" w:cs="Arial"/>
              </w:rPr>
            </w:pPr>
            <w:r>
              <w:rPr>
                <w:rFonts w:ascii="Arial" w:hAnsi="Arial" w:cs="Arial"/>
              </w:rPr>
              <w:t>Selder</w:t>
            </w:r>
          </w:p>
        </w:tc>
      </w:tr>
      <w:tr w:rsidR="00861FF1" w:rsidRPr="00515C8C" w14:paraId="7B703D9B" w14:textId="77777777" w:rsidTr="005B410E">
        <w:tc>
          <w:tcPr>
            <w:tcW w:w="1640" w:type="pct"/>
            <w:vMerge/>
            <w:shd w:val="clear" w:color="auto" w:fill="auto"/>
          </w:tcPr>
          <w:p w14:paraId="7796590D" w14:textId="77777777" w:rsidR="00861FF1" w:rsidRDefault="00861FF1" w:rsidP="005B410E">
            <w:pPr>
              <w:suppressAutoHyphens/>
              <w:rPr>
                <w:rFonts w:ascii="Arial" w:hAnsi="Arial" w:cs="Arial"/>
              </w:rPr>
            </w:pPr>
          </w:p>
        </w:tc>
        <w:tc>
          <w:tcPr>
            <w:tcW w:w="470" w:type="pct"/>
            <w:shd w:val="clear" w:color="auto" w:fill="auto"/>
          </w:tcPr>
          <w:p w14:paraId="5DE3315F" w14:textId="77777777" w:rsidR="00861FF1" w:rsidRPr="00515C8C" w:rsidRDefault="00861FF1" w:rsidP="005B410E">
            <w:pPr>
              <w:suppressAutoHyphens/>
              <w:jc w:val="center"/>
              <w:rPr>
                <w:rFonts w:ascii="Arial" w:hAnsi="Arial" w:cs="Arial"/>
              </w:rPr>
            </w:pPr>
          </w:p>
        </w:tc>
        <w:tc>
          <w:tcPr>
            <w:tcW w:w="2891" w:type="pct"/>
          </w:tcPr>
          <w:p w14:paraId="6FE9E7D8" w14:textId="77777777" w:rsidR="00861FF1" w:rsidRDefault="00861FF1" w:rsidP="005B410E">
            <w:pPr>
              <w:suppressAutoHyphens/>
              <w:rPr>
                <w:rFonts w:ascii="Arial" w:hAnsi="Arial" w:cs="Arial"/>
              </w:rPr>
            </w:pPr>
            <w:r>
              <w:rPr>
                <w:rFonts w:ascii="Arial" w:hAnsi="Arial" w:cs="Arial"/>
              </w:rPr>
              <w:t>Noten</w:t>
            </w:r>
          </w:p>
        </w:tc>
      </w:tr>
      <w:tr w:rsidR="00861FF1" w:rsidRPr="00515C8C" w14:paraId="09DC4003" w14:textId="77777777" w:rsidTr="005B410E">
        <w:tc>
          <w:tcPr>
            <w:tcW w:w="1640" w:type="pct"/>
            <w:vMerge/>
            <w:shd w:val="clear" w:color="auto" w:fill="auto"/>
          </w:tcPr>
          <w:p w14:paraId="1BF85221" w14:textId="77777777" w:rsidR="00861FF1" w:rsidRDefault="00861FF1" w:rsidP="005B410E">
            <w:pPr>
              <w:suppressAutoHyphens/>
              <w:rPr>
                <w:rFonts w:ascii="Arial" w:hAnsi="Arial" w:cs="Arial"/>
              </w:rPr>
            </w:pPr>
          </w:p>
        </w:tc>
        <w:tc>
          <w:tcPr>
            <w:tcW w:w="470" w:type="pct"/>
            <w:shd w:val="clear" w:color="auto" w:fill="auto"/>
          </w:tcPr>
          <w:p w14:paraId="20738858" w14:textId="77777777" w:rsidR="00861FF1" w:rsidRPr="00515C8C" w:rsidRDefault="00861FF1" w:rsidP="005B410E">
            <w:pPr>
              <w:suppressAutoHyphens/>
              <w:jc w:val="center"/>
              <w:rPr>
                <w:rFonts w:ascii="Arial" w:hAnsi="Arial" w:cs="Arial"/>
              </w:rPr>
            </w:pPr>
          </w:p>
        </w:tc>
        <w:tc>
          <w:tcPr>
            <w:tcW w:w="2891" w:type="pct"/>
          </w:tcPr>
          <w:p w14:paraId="0B424EF8" w14:textId="77777777" w:rsidR="00861FF1" w:rsidRDefault="00861FF1" w:rsidP="005B410E">
            <w:pPr>
              <w:suppressAutoHyphens/>
              <w:rPr>
                <w:rFonts w:ascii="Arial" w:hAnsi="Arial" w:cs="Arial"/>
              </w:rPr>
            </w:pPr>
            <w:r>
              <w:rPr>
                <w:rFonts w:ascii="Arial" w:hAnsi="Arial" w:cs="Arial"/>
              </w:rPr>
              <w:t>Lupinen</w:t>
            </w:r>
          </w:p>
        </w:tc>
      </w:tr>
      <w:tr w:rsidR="00861FF1" w:rsidRPr="00515C8C" w14:paraId="7D65CE4B" w14:textId="77777777" w:rsidTr="005B410E">
        <w:tc>
          <w:tcPr>
            <w:tcW w:w="1640" w:type="pct"/>
            <w:vMerge/>
            <w:shd w:val="clear" w:color="auto" w:fill="auto"/>
          </w:tcPr>
          <w:p w14:paraId="6190643E" w14:textId="77777777" w:rsidR="00861FF1" w:rsidRDefault="00861FF1" w:rsidP="005B410E">
            <w:pPr>
              <w:suppressAutoHyphens/>
              <w:rPr>
                <w:rFonts w:ascii="Arial" w:hAnsi="Arial" w:cs="Arial"/>
              </w:rPr>
            </w:pPr>
          </w:p>
        </w:tc>
        <w:tc>
          <w:tcPr>
            <w:tcW w:w="470" w:type="pct"/>
            <w:shd w:val="clear" w:color="auto" w:fill="auto"/>
          </w:tcPr>
          <w:p w14:paraId="7B627E5A" w14:textId="77777777" w:rsidR="00861FF1" w:rsidRPr="00515C8C" w:rsidRDefault="00861FF1" w:rsidP="005B410E">
            <w:pPr>
              <w:suppressAutoHyphens/>
              <w:jc w:val="center"/>
              <w:rPr>
                <w:rFonts w:ascii="Arial" w:hAnsi="Arial" w:cs="Arial"/>
              </w:rPr>
            </w:pPr>
          </w:p>
        </w:tc>
        <w:tc>
          <w:tcPr>
            <w:tcW w:w="2891" w:type="pct"/>
          </w:tcPr>
          <w:p w14:paraId="0C964F1D" w14:textId="77777777" w:rsidR="00861FF1" w:rsidRDefault="00861FF1" w:rsidP="005B410E">
            <w:pPr>
              <w:suppressAutoHyphens/>
              <w:rPr>
                <w:rFonts w:ascii="Arial" w:hAnsi="Arial" w:cs="Arial"/>
              </w:rPr>
            </w:pPr>
            <w:r>
              <w:rPr>
                <w:rFonts w:ascii="Arial" w:hAnsi="Arial" w:cs="Arial"/>
              </w:rPr>
              <w:t xml:space="preserve">Gluten </w:t>
            </w:r>
          </w:p>
        </w:tc>
      </w:tr>
      <w:tr w:rsidR="00861FF1" w:rsidRPr="00515C8C" w14:paraId="3ED7E834" w14:textId="77777777" w:rsidTr="005B410E">
        <w:tc>
          <w:tcPr>
            <w:tcW w:w="1640" w:type="pct"/>
            <w:vMerge/>
            <w:shd w:val="clear" w:color="auto" w:fill="auto"/>
          </w:tcPr>
          <w:p w14:paraId="45A80D61" w14:textId="77777777" w:rsidR="00861FF1" w:rsidRDefault="00861FF1" w:rsidP="005B410E">
            <w:pPr>
              <w:suppressAutoHyphens/>
              <w:rPr>
                <w:rFonts w:ascii="Arial" w:hAnsi="Arial" w:cs="Arial"/>
              </w:rPr>
            </w:pPr>
          </w:p>
        </w:tc>
        <w:tc>
          <w:tcPr>
            <w:tcW w:w="470" w:type="pct"/>
            <w:shd w:val="clear" w:color="auto" w:fill="auto"/>
          </w:tcPr>
          <w:p w14:paraId="5B161F13" w14:textId="77777777" w:rsidR="00861FF1" w:rsidRPr="00515C8C" w:rsidRDefault="00861FF1" w:rsidP="005B410E">
            <w:pPr>
              <w:suppressAutoHyphens/>
              <w:jc w:val="center"/>
              <w:rPr>
                <w:rFonts w:ascii="Arial" w:hAnsi="Arial" w:cs="Arial"/>
              </w:rPr>
            </w:pPr>
          </w:p>
        </w:tc>
        <w:tc>
          <w:tcPr>
            <w:tcW w:w="2891" w:type="pct"/>
          </w:tcPr>
          <w:p w14:paraId="7AB2F7C3" w14:textId="77777777" w:rsidR="00861FF1" w:rsidRDefault="00861FF1" w:rsidP="005B410E">
            <w:pPr>
              <w:suppressAutoHyphens/>
              <w:rPr>
                <w:rFonts w:ascii="Arial" w:hAnsi="Arial" w:cs="Arial"/>
              </w:rPr>
            </w:pPr>
            <w:r>
              <w:rPr>
                <w:rFonts w:ascii="Arial" w:hAnsi="Arial" w:cs="Arial"/>
              </w:rPr>
              <w:t>Mosterd</w:t>
            </w:r>
          </w:p>
        </w:tc>
      </w:tr>
      <w:tr w:rsidR="00861FF1" w:rsidRPr="00515C8C" w14:paraId="4CBA5C94" w14:textId="77777777" w:rsidTr="005B410E">
        <w:tc>
          <w:tcPr>
            <w:tcW w:w="1640" w:type="pct"/>
            <w:vMerge/>
            <w:shd w:val="clear" w:color="auto" w:fill="auto"/>
          </w:tcPr>
          <w:p w14:paraId="7BF3F02C" w14:textId="77777777" w:rsidR="00861FF1" w:rsidRDefault="00861FF1" w:rsidP="005B410E">
            <w:pPr>
              <w:suppressAutoHyphens/>
              <w:rPr>
                <w:rFonts w:ascii="Arial" w:hAnsi="Arial" w:cs="Arial"/>
              </w:rPr>
            </w:pPr>
          </w:p>
        </w:tc>
        <w:tc>
          <w:tcPr>
            <w:tcW w:w="470" w:type="pct"/>
            <w:shd w:val="clear" w:color="auto" w:fill="auto"/>
          </w:tcPr>
          <w:p w14:paraId="5851CDA8" w14:textId="77777777" w:rsidR="00861FF1" w:rsidRPr="00515C8C" w:rsidRDefault="00861FF1" w:rsidP="005B410E">
            <w:pPr>
              <w:suppressAutoHyphens/>
              <w:jc w:val="center"/>
              <w:rPr>
                <w:rFonts w:ascii="Arial" w:hAnsi="Arial" w:cs="Arial"/>
              </w:rPr>
            </w:pPr>
          </w:p>
        </w:tc>
        <w:tc>
          <w:tcPr>
            <w:tcW w:w="2891" w:type="pct"/>
          </w:tcPr>
          <w:p w14:paraId="554B81AB" w14:textId="77777777" w:rsidR="00861FF1" w:rsidRDefault="00861FF1" w:rsidP="005B410E">
            <w:pPr>
              <w:suppressAutoHyphens/>
              <w:rPr>
                <w:rFonts w:ascii="Arial" w:hAnsi="Arial" w:cs="Arial"/>
              </w:rPr>
            </w:pPr>
            <w:r>
              <w:rPr>
                <w:rFonts w:ascii="Arial" w:hAnsi="Arial" w:cs="Arial"/>
              </w:rPr>
              <w:t>Andere: …</w:t>
            </w:r>
          </w:p>
        </w:tc>
      </w:tr>
      <w:tr w:rsidR="00861FF1" w:rsidRPr="00515C8C" w14:paraId="18516036" w14:textId="77777777" w:rsidTr="005B410E">
        <w:tc>
          <w:tcPr>
            <w:tcW w:w="1640" w:type="pct"/>
            <w:vMerge/>
            <w:shd w:val="clear" w:color="auto" w:fill="auto"/>
          </w:tcPr>
          <w:p w14:paraId="247E8357" w14:textId="77777777" w:rsidR="00861FF1" w:rsidRDefault="00861FF1" w:rsidP="005B410E">
            <w:pPr>
              <w:suppressAutoHyphens/>
              <w:rPr>
                <w:rFonts w:ascii="Arial" w:hAnsi="Arial" w:cs="Arial"/>
              </w:rPr>
            </w:pPr>
          </w:p>
        </w:tc>
        <w:tc>
          <w:tcPr>
            <w:tcW w:w="470" w:type="pct"/>
            <w:shd w:val="clear" w:color="auto" w:fill="auto"/>
          </w:tcPr>
          <w:p w14:paraId="248177D3" w14:textId="77777777" w:rsidR="00861FF1" w:rsidRPr="00515C8C" w:rsidRDefault="00861FF1" w:rsidP="005B410E">
            <w:pPr>
              <w:suppressAutoHyphens/>
              <w:jc w:val="center"/>
              <w:rPr>
                <w:rFonts w:ascii="Arial" w:hAnsi="Arial" w:cs="Arial"/>
              </w:rPr>
            </w:pPr>
          </w:p>
        </w:tc>
        <w:tc>
          <w:tcPr>
            <w:tcW w:w="2891" w:type="pct"/>
          </w:tcPr>
          <w:p w14:paraId="15DE9D9D" w14:textId="77777777" w:rsidR="00861FF1" w:rsidRDefault="00861FF1" w:rsidP="005B410E">
            <w:pPr>
              <w:suppressAutoHyphens/>
              <w:rPr>
                <w:rFonts w:ascii="Arial" w:hAnsi="Arial" w:cs="Arial"/>
              </w:rPr>
            </w:pPr>
            <w:r>
              <w:rPr>
                <w:rFonts w:ascii="Arial" w:hAnsi="Arial" w:cs="Arial"/>
              </w:rPr>
              <w:t xml:space="preserve">Andere: … </w:t>
            </w:r>
          </w:p>
        </w:tc>
      </w:tr>
      <w:tr w:rsidR="00861FF1" w:rsidRPr="00515C8C" w14:paraId="558FB1DA" w14:textId="77777777" w:rsidTr="005B410E">
        <w:tc>
          <w:tcPr>
            <w:tcW w:w="5000" w:type="pct"/>
            <w:gridSpan w:val="3"/>
            <w:shd w:val="clear" w:color="auto" w:fill="auto"/>
          </w:tcPr>
          <w:p w14:paraId="04E4B8BC" w14:textId="77777777" w:rsidR="00861FF1" w:rsidRPr="00515C8C" w:rsidRDefault="00861FF1" w:rsidP="005B410E">
            <w:pPr>
              <w:suppressAutoHyphens/>
              <w:rPr>
                <w:rFonts w:ascii="Arial" w:hAnsi="Arial" w:cs="Arial"/>
              </w:rPr>
            </w:pPr>
          </w:p>
        </w:tc>
      </w:tr>
      <w:tr w:rsidR="00861FF1" w:rsidRPr="00515C8C" w14:paraId="2DB78B32" w14:textId="77777777" w:rsidTr="005B410E">
        <w:tc>
          <w:tcPr>
            <w:tcW w:w="1640" w:type="pct"/>
            <w:vMerge w:val="restart"/>
            <w:shd w:val="clear" w:color="auto" w:fill="auto"/>
          </w:tcPr>
          <w:p w14:paraId="04A6E2D2" w14:textId="77777777" w:rsidR="00861FF1" w:rsidRDefault="00861FF1" w:rsidP="005B410E">
            <w:pPr>
              <w:suppressAutoHyphens/>
              <w:rPr>
                <w:rFonts w:ascii="Arial" w:hAnsi="Arial" w:cs="Arial"/>
              </w:rPr>
            </w:pPr>
            <w:r>
              <w:rPr>
                <w:rFonts w:ascii="Arial" w:hAnsi="Arial" w:cs="Arial"/>
              </w:rPr>
              <w:t>Informatie op eindverpakking</w:t>
            </w:r>
          </w:p>
        </w:tc>
        <w:tc>
          <w:tcPr>
            <w:tcW w:w="470" w:type="pct"/>
            <w:shd w:val="clear" w:color="auto" w:fill="auto"/>
          </w:tcPr>
          <w:p w14:paraId="115857FA" w14:textId="77777777" w:rsidR="00861FF1" w:rsidRPr="00515C8C" w:rsidRDefault="00861FF1" w:rsidP="005B410E">
            <w:pPr>
              <w:suppressAutoHyphens/>
              <w:jc w:val="center"/>
              <w:rPr>
                <w:rFonts w:ascii="Arial" w:hAnsi="Arial" w:cs="Arial"/>
              </w:rPr>
            </w:pPr>
          </w:p>
        </w:tc>
        <w:tc>
          <w:tcPr>
            <w:tcW w:w="2891" w:type="pct"/>
          </w:tcPr>
          <w:p w14:paraId="0533C274" w14:textId="77777777" w:rsidR="00861FF1" w:rsidRPr="00515C8C" w:rsidRDefault="00861FF1" w:rsidP="005B410E">
            <w:pPr>
              <w:suppressAutoHyphens/>
              <w:rPr>
                <w:rFonts w:ascii="Arial" w:hAnsi="Arial" w:cs="Arial"/>
              </w:rPr>
            </w:pPr>
            <w:r>
              <w:rPr>
                <w:rFonts w:ascii="Arial" w:hAnsi="Arial" w:cs="Arial"/>
              </w:rPr>
              <w:t>Niet vereist</w:t>
            </w:r>
          </w:p>
        </w:tc>
      </w:tr>
      <w:tr w:rsidR="00861FF1" w:rsidRPr="00515C8C" w14:paraId="59AD3DA9" w14:textId="77777777" w:rsidTr="005B410E">
        <w:tc>
          <w:tcPr>
            <w:tcW w:w="1640" w:type="pct"/>
            <w:vMerge/>
            <w:shd w:val="clear" w:color="auto" w:fill="auto"/>
          </w:tcPr>
          <w:p w14:paraId="7563D9B3" w14:textId="77777777" w:rsidR="00861FF1" w:rsidRDefault="00861FF1" w:rsidP="005B410E">
            <w:pPr>
              <w:suppressAutoHyphens/>
              <w:rPr>
                <w:rFonts w:ascii="Arial" w:hAnsi="Arial" w:cs="Arial"/>
              </w:rPr>
            </w:pPr>
          </w:p>
        </w:tc>
        <w:tc>
          <w:tcPr>
            <w:tcW w:w="470" w:type="pct"/>
            <w:shd w:val="clear" w:color="auto" w:fill="auto"/>
          </w:tcPr>
          <w:p w14:paraId="12A38E62" w14:textId="77777777" w:rsidR="00861FF1" w:rsidRPr="00515C8C" w:rsidRDefault="00861FF1" w:rsidP="005B410E">
            <w:pPr>
              <w:suppressAutoHyphens/>
              <w:jc w:val="center"/>
              <w:rPr>
                <w:rFonts w:ascii="Arial" w:hAnsi="Arial" w:cs="Arial"/>
              </w:rPr>
            </w:pPr>
          </w:p>
        </w:tc>
        <w:tc>
          <w:tcPr>
            <w:tcW w:w="2891" w:type="pct"/>
          </w:tcPr>
          <w:p w14:paraId="2799FDE0" w14:textId="77777777" w:rsidR="00861FF1" w:rsidRDefault="00861FF1" w:rsidP="005B410E">
            <w:pPr>
              <w:suppressAutoHyphens/>
              <w:rPr>
                <w:rFonts w:ascii="Arial" w:hAnsi="Arial" w:cs="Arial"/>
              </w:rPr>
            </w:pPr>
            <w:r>
              <w:rPr>
                <w:rFonts w:ascii="Arial" w:hAnsi="Arial" w:cs="Arial"/>
              </w:rPr>
              <w:t>Niet van toepassing, geen consumentenverpakkingen</w:t>
            </w:r>
          </w:p>
        </w:tc>
      </w:tr>
      <w:tr w:rsidR="00861FF1" w:rsidRPr="00515C8C" w14:paraId="12FAF69C" w14:textId="77777777" w:rsidTr="005B410E">
        <w:tc>
          <w:tcPr>
            <w:tcW w:w="1640" w:type="pct"/>
            <w:vMerge/>
            <w:shd w:val="clear" w:color="auto" w:fill="auto"/>
          </w:tcPr>
          <w:p w14:paraId="66235A94" w14:textId="77777777" w:rsidR="00861FF1" w:rsidRDefault="00861FF1" w:rsidP="005B410E">
            <w:pPr>
              <w:suppressAutoHyphens/>
              <w:rPr>
                <w:rFonts w:ascii="Arial" w:hAnsi="Arial" w:cs="Arial"/>
              </w:rPr>
            </w:pPr>
          </w:p>
        </w:tc>
        <w:tc>
          <w:tcPr>
            <w:tcW w:w="470" w:type="pct"/>
            <w:shd w:val="clear" w:color="auto" w:fill="auto"/>
          </w:tcPr>
          <w:p w14:paraId="7556C5F7" w14:textId="77777777" w:rsidR="00861FF1" w:rsidRPr="00515C8C" w:rsidRDefault="00861FF1" w:rsidP="005B410E">
            <w:pPr>
              <w:suppressAutoHyphens/>
              <w:jc w:val="center"/>
              <w:rPr>
                <w:rFonts w:ascii="Arial" w:hAnsi="Arial" w:cs="Arial"/>
              </w:rPr>
            </w:pPr>
          </w:p>
        </w:tc>
        <w:tc>
          <w:tcPr>
            <w:tcW w:w="2891" w:type="pct"/>
          </w:tcPr>
          <w:p w14:paraId="1CF58BA5" w14:textId="77777777" w:rsidR="00861FF1" w:rsidRDefault="00861FF1" w:rsidP="005B410E">
            <w:pPr>
              <w:suppressAutoHyphens/>
              <w:rPr>
                <w:rFonts w:ascii="Arial" w:hAnsi="Arial" w:cs="Arial"/>
              </w:rPr>
            </w:pPr>
            <w:r>
              <w:rPr>
                <w:rFonts w:ascii="Arial" w:hAnsi="Arial" w:cs="Arial"/>
              </w:rPr>
              <w:t xml:space="preserve">Vereist </w:t>
            </w:r>
          </w:p>
        </w:tc>
      </w:tr>
      <w:tr w:rsidR="00861FF1" w:rsidRPr="00515C8C" w14:paraId="0DA06D05" w14:textId="77777777" w:rsidTr="005B410E">
        <w:tc>
          <w:tcPr>
            <w:tcW w:w="5000" w:type="pct"/>
            <w:gridSpan w:val="3"/>
            <w:shd w:val="clear" w:color="auto" w:fill="auto"/>
          </w:tcPr>
          <w:p w14:paraId="40D384F4" w14:textId="77777777" w:rsidR="00861FF1" w:rsidRDefault="00861FF1" w:rsidP="005B410E">
            <w:pPr>
              <w:suppressAutoHyphens/>
              <w:rPr>
                <w:rFonts w:ascii="Arial" w:hAnsi="Arial" w:cs="Arial"/>
              </w:rPr>
            </w:pPr>
          </w:p>
        </w:tc>
      </w:tr>
      <w:tr w:rsidR="00861FF1" w:rsidRPr="00515C8C" w14:paraId="610823B3" w14:textId="77777777" w:rsidTr="005B410E">
        <w:tc>
          <w:tcPr>
            <w:tcW w:w="1640" w:type="pct"/>
            <w:vMerge w:val="restart"/>
            <w:shd w:val="clear" w:color="auto" w:fill="auto"/>
          </w:tcPr>
          <w:p w14:paraId="5E830D44" w14:textId="77777777" w:rsidR="00861FF1" w:rsidRDefault="00861FF1" w:rsidP="005B410E">
            <w:pPr>
              <w:suppressAutoHyphens/>
              <w:rPr>
                <w:rFonts w:ascii="Arial" w:hAnsi="Arial" w:cs="Arial"/>
              </w:rPr>
            </w:pPr>
            <w:r>
              <w:rPr>
                <w:rFonts w:ascii="Arial" w:hAnsi="Arial" w:cs="Arial"/>
              </w:rPr>
              <w:t>Informatie aan afnemers</w:t>
            </w:r>
          </w:p>
        </w:tc>
        <w:tc>
          <w:tcPr>
            <w:tcW w:w="470" w:type="pct"/>
            <w:shd w:val="clear" w:color="auto" w:fill="auto"/>
          </w:tcPr>
          <w:p w14:paraId="64A0C93C" w14:textId="77777777" w:rsidR="00861FF1" w:rsidRPr="00515C8C" w:rsidRDefault="00861FF1" w:rsidP="005B410E">
            <w:pPr>
              <w:suppressAutoHyphens/>
              <w:jc w:val="center"/>
              <w:rPr>
                <w:rFonts w:ascii="Arial" w:hAnsi="Arial" w:cs="Arial"/>
              </w:rPr>
            </w:pPr>
          </w:p>
        </w:tc>
        <w:tc>
          <w:tcPr>
            <w:tcW w:w="2891" w:type="pct"/>
          </w:tcPr>
          <w:p w14:paraId="0754F358" w14:textId="77777777" w:rsidR="00861FF1" w:rsidRDefault="00861FF1" w:rsidP="005B410E">
            <w:pPr>
              <w:suppressAutoHyphens/>
              <w:rPr>
                <w:rFonts w:ascii="Arial" w:hAnsi="Arial" w:cs="Arial"/>
              </w:rPr>
            </w:pPr>
            <w:r>
              <w:rPr>
                <w:rFonts w:ascii="Arial" w:hAnsi="Arial" w:cs="Arial"/>
              </w:rPr>
              <w:t>Niet vereist</w:t>
            </w:r>
          </w:p>
        </w:tc>
      </w:tr>
      <w:tr w:rsidR="00861FF1" w:rsidRPr="00515C8C" w14:paraId="03C71C90" w14:textId="77777777" w:rsidTr="005B410E">
        <w:tc>
          <w:tcPr>
            <w:tcW w:w="1640" w:type="pct"/>
            <w:vMerge/>
            <w:shd w:val="clear" w:color="auto" w:fill="auto"/>
          </w:tcPr>
          <w:p w14:paraId="104E74BA" w14:textId="77777777" w:rsidR="00861FF1" w:rsidRDefault="00861FF1" w:rsidP="005B410E">
            <w:pPr>
              <w:suppressAutoHyphens/>
              <w:rPr>
                <w:rFonts w:ascii="Arial" w:hAnsi="Arial" w:cs="Arial"/>
              </w:rPr>
            </w:pPr>
          </w:p>
        </w:tc>
        <w:tc>
          <w:tcPr>
            <w:tcW w:w="470" w:type="pct"/>
            <w:shd w:val="clear" w:color="auto" w:fill="auto"/>
          </w:tcPr>
          <w:p w14:paraId="2CE0D039" w14:textId="77777777" w:rsidR="00861FF1" w:rsidRPr="00515C8C" w:rsidRDefault="00861FF1" w:rsidP="005B410E">
            <w:pPr>
              <w:suppressAutoHyphens/>
              <w:jc w:val="center"/>
              <w:rPr>
                <w:rFonts w:ascii="Arial" w:hAnsi="Arial" w:cs="Arial"/>
              </w:rPr>
            </w:pPr>
          </w:p>
        </w:tc>
        <w:tc>
          <w:tcPr>
            <w:tcW w:w="2891" w:type="pct"/>
          </w:tcPr>
          <w:p w14:paraId="47A0ED94" w14:textId="77777777" w:rsidR="00861FF1" w:rsidRDefault="00861FF1" w:rsidP="005B410E">
            <w:pPr>
              <w:suppressAutoHyphens/>
              <w:rPr>
                <w:rFonts w:ascii="Arial" w:hAnsi="Arial" w:cs="Arial"/>
              </w:rPr>
            </w:pPr>
            <w:r>
              <w:rPr>
                <w:rFonts w:ascii="Arial" w:hAnsi="Arial" w:cs="Arial"/>
              </w:rPr>
              <w:t xml:space="preserve">Vereist </w:t>
            </w:r>
          </w:p>
        </w:tc>
      </w:tr>
    </w:tbl>
    <w:p w14:paraId="089F72F8" w14:textId="77777777" w:rsidR="00861FF1" w:rsidRDefault="00861FF1" w:rsidP="00861FF1">
      <w:pPr>
        <w:suppressAutoHyphens/>
        <w:rPr>
          <w:rFonts w:ascii="Arial" w:hAnsi="Arial" w:cs="Arial"/>
        </w:rPr>
      </w:pPr>
    </w:p>
    <w:p w14:paraId="680A3F7A" w14:textId="77777777" w:rsidR="00861FF1" w:rsidRPr="00B83A84" w:rsidRDefault="00861FF1" w:rsidP="00861FF1">
      <w:pPr>
        <w:suppressAutoHyphens/>
        <w:jc w:val="center"/>
        <w:rPr>
          <w:rFonts w:ascii="Arial" w:hAnsi="Arial" w:cs="Arial"/>
          <w:bCs/>
        </w:rPr>
      </w:pPr>
      <w:r w:rsidRPr="00B83A84">
        <w:rPr>
          <w:rFonts w:ascii="Arial" w:hAnsi="Arial" w:cs="Arial"/>
          <w:bCs/>
        </w:rPr>
        <w:t xml:space="preserve">Op basis van bovenstaande kan de producent </w:t>
      </w:r>
    </w:p>
    <w:p w14:paraId="6C320BAD" w14:textId="77777777" w:rsidR="00861FF1" w:rsidRPr="00B83A84" w:rsidRDefault="00861FF1" w:rsidP="00861FF1">
      <w:pPr>
        <w:suppressAutoHyphens/>
        <w:jc w:val="center"/>
        <w:rPr>
          <w:rFonts w:ascii="Arial" w:hAnsi="Arial" w:cs="Arial"/>
          <w:bCs/>
        </w:rPr>
      </w:pPr>
      <w:r w:rsidRPr="00B83A84">
        <w:rPr>
          <w:rFonts w:ascii="Arial" w:hAnsi="Arial" w:cs="Arial"/>
          <w:bCs/>
        </w:rPr>
        <w:t>de nodige informatie (etiket, verklaring PO/afnemer) voorleggen tijdens de audit.</w:t>
      </w:r>
    </w:p>
    <w:p w14:paraId="522C7151" w14:textId="77777777" w:rsidR="00B83A84" w:rsidRDefault="00B83A84" w:rsidP="00B83A84">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B83A84" w14:paraId="7E6EE5EA" w14:textId="77777777" w:rsidTr="005B410E">
        <w:tc>
          <w:tcPr>
            <w:tcW w:w="1838" w:type="dxa"/>
            <w:vMerge w:val="restart"/>
            <w:tcBorders>
              <w:top w:val="single" w:sz="4" w:space="0" w:color="auto"/>
              <w:left w:val="single" w:sz="4" w:space="0" w:color="auto"/>
              <w:right w:val="single" w:sz="4" w:space="0" w:color="auto"/>
            </w:tcBorders>
          </w:tcPr>
          <w:p w14:paraId="0E040D91" w14:textId="77777777" w:rsidR="00B83A84" w:rsidRDefault="00B83A84" w:rsidP="005B410E">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4C891EAF" w14:textId="77777777" w:rsidR="00B83A84" w:rsidRDefault="00B83A84" w:rsidP="005B410E">
            <w:pPr>
              <w:suppressAutoHyphens/>
              <w:jc w:val="center"/>
              <w:rPr>
                <w:rFonts w:ascii="Arial" w:hAnsi="Arial" w:cs="Arial"/>
              </w:rPr>
            </w:pPr>
            <w:r>
              <w:rPr>
                <w:rFonts w:ascii="Arial" w:hAnsi="Arial" w:cs="Arial"/>
              </w:rPr>
              <w:t>Initiële opmaak</w:t>
            </w:r>
          </w:p>
        </w:tc>
        <w:tc>
          <w:tcPr>
            <w:tcW w:w="1769" w:type="dxa"/>
            <w:tcBorders>
              <w:top w:val="single" w:sz="4" w:space="0" w:color="auto"/>
              <w:left w:val="single" w:sz="4" w:space="0" w:color="auto"/>
              <w:bottom w:val="single" w:sz="4" w:space="0" w:color="auto"/>
              <w:right w:val="single" w:sz="4" w:space="0" w:color="auto"/>
            </w:tcBorders>
            <w:hideMark/>
          </w:tcPr>
          <w:p w14:paraId="436B0374" w14:textId="77777777" w:rsidR="00B83A84" w:rsidRDefault="00B83A84" w:rsidP="005B410E">
            <w:pPr>
              <w:suppressAutoHyphens/>
              <w:jc w:val="center"/>
              <w:rPr>
                <w:rFonts w:ascii="Arial" w:hAnsi="Arial" w:cs="Arial"/>
              </w:rPr>
            </w:pPr>
            <w:r>
              <w:rPr>
                <w:rFonts w:ascii="Arial" w:hAnsi="Arial" w:cs="Arial"/>
              </w:rPr>
              <w:t>Revisie 01</w:t>
            </w:r>
          </w:p>
        </w:tc>
        <w:tc>
          <w:tcPr>
            <w:tcW w:w="1769" w:type="dxa"/>
            <w:tcBorders>
              <w:top w:val="single" w:sz="4" w:space="0" w:color="auto"/>
              <w:left w:val="single" w:sz="4" w:space="0" w:color="auto"/>
              <w:bottom w:val="single" w:sz="4" w:space="0" w:color="auto"/>
              <w:right w:val="single" w:sz="4" w:space="0" w:color="auto"/>
            </w:tcBorders>
            <w:hideMark/>
          </w:tcPr>
          <w:p w14:paraId="7B7057D9" w14:textId="77777777" w:rsidR="00B83A84" w:rsidRDefault="00B83A84" w:rsidP="005B410E">
            <w:pPr>
              <w:suppressAutoHyphens/>
              <w:jc w:val="center"/>
              <w:rPr>
                <w:rFonts w:ascii="Arial" w:hAnsi="Arial" w:cs="Arial"/>
              </w:rPr>
            </w:pPr>
            <w:r>
              <w:rPr>
                <w:rFonts w:ascii="Arial" w:hAnsi="Arial" w:cs="Arial"/>
              </w:rPr>
              <w:t>Revisie 02</w:t>
            </w:r>
          </w:p>
        </w:tc>
        <w:tc>
          <w:tcPr>
            <w:tcW w:w="1769" w:type="dxa"/>
            <w:tcBorders>
              <w:top w:val="single" w:sz="4" w:space="0" w:color="auto"/>
              <w:left w:val="single" w:sz="4" w:space="0" w:color="auto"/>
              <w:bottom w:val="single" w:sz="4" w:space="0" w:color="auto"/>
              <w:right w:val="single" w:sz="4" w:space="0" w:color="auto"/>
            </w:tcBorders>
            <w:hideMark/>
          </w:tcPr>
          <w:p w14:paraId="1FE71074" w14:textId="77777777" w:rsidR="00B83A84" w:rsidRDefault="00B83A84" w:rsidP="005B410E">
            <w:pPr>
              <w:suppressAutoHyphens/>
              <w:jc w:val="center"/>
              <w:rPr>
                <w:rFonts w:ascii="Arial" w:hAnsi="Arial" w:cs="Arial"/>
              </w:rPr>
            </w:pPr>
            <w:r>
              <w:rPr>
                <w:rFonts w:ascii="Arial" w:hAnsi="Arial" w:cs="Arial"/>
              </w:rPr>
              <w:t>Revisie 03</w:t>
            </w:r>
          </w:p>
        </w:tc>
      </w:tr>
      <w:tr w:rsidR="00B83A84" w14:paraId="411367D1" w14:textId="77777777" w:rsidTr="005B410E">
        <w:tc>
          <w:tcPr>
            <w:tcW w:w="1838" w:type="dxa"/>
            <w:vMerge/>
            <w:tcBorders>
              <w:left w:val="single" w:sz="4" w:space="0" w:color="auto"/>
              <w:right w:val="single" w:sz="4" w:space="0" w:color="auto"/>
            </w:tcBorders>
            <w:shd w:val="clear" w:color="auto" w:fill="808080" w:themeFill="background1" w:themeFillShade="80"/>
          </w:tcPr>
          <w:p w14:paraId="7F772F8D" w14:textId="77777777" w:rsidR="00B83A84" w:rsidRDefault="00B83A84" w:rsidP="005B410E">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1A6823A5" w14:textId="77777777" w:rsidR="00B83A84" w:rsidRDefault="00B83A84" w:rsidP="005B410E">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282C2851" w14:textId="77777777" w:rsidR="00B83A84" w:rsidRDefault="00B83A84" w:rsidP="005B410E">
            <w:pPr>
              <w:suppressAutoHyphens/>
              <w:jc w:val="center"/>
              <w:rPr>
                <w:rFonts w:ascii="Arial" w:hAnsi="Arial" w:cs="Arial"/>
              </w:rPr>
            </w:pPr>
            <w:r>
              <w:rPr>
                <w:rFonts w:ascii="Arial" w:hAnsi="Arial" w:cs="Arial"/>
              </w:rPr>
              <w:t>Wijzigingen ten opzichte van voorgaande versie?</w:t>
            </w:r>
          </w:p>
        </w:tc>
      </w:tr>
      <w:tr w:rsidR="00B83A84" w14:paraId="5C7B4F2F" w14:textId="77777777" w:rsidTr="005B410E">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2082A634" w14:textId="77777777" w:rsidR="00B83A84" w:rsidRDefault="00B83A84" w:rsidP="005B410E">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4F2ED43C" w14:textId="77777777" w:rsidR="00B83A84" w:rsidRDefault="00B83A84" w:rsidP="005B410E">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5290D63E" w14:textId="77777777" w:rsidR="00B83A84" w:rsidRDefault="00B83A84" w:rsidP="005B410E">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1977D733" w14:textId="77777777" w:rsidR="00B83A84" w:rsidRDefault="00B83A84" w:rsidP="005B410E">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25878EBA" w14:textId="77777777" w:rsidR="00B83A84" w:rsidRDefault="00B83A84" w:rsidP="005B410E">
            <w:pPr>
              <w:suppressAutoHyphens/>
              <w:jc w:val="center"/>
              <w:rPr>
                <w:rFonts w:ascii="Arial" w:hAnsi="Arial" w:cs="Arial"/>
              </w:rPr>
            </w:pPr>
            <w:r>
              <w:rPr>
                <w:rFonts w:ascii="Arial" w:hAnsi="Arial" w:cs="Arial"/>
              </w:rPr>
              <w:t>Ja   /   Neen</w:t>
            </w:r>
          </w:p>
        </w:tc>
      </w:tr>
      <w:tr w:rsidR="00B83A84" w14:paraId="5045E00B" w14:textId="77777777" w:rsidTr="005B410E">
        <w:tc>
          <w:tcPr>
            <w:tcW w:w="9062" w:type="dxa"/>
            <w:gridSpan w:val="5"/>
            <w:tcBorders>
              <w:top w:val="single" w:sz="4" w:space="0" w:color="auto"/>
              <w:left w:val="single" w:sz="4" w:space="0" w:color="auto"/>
              <w:bottom w:val="single" w:sz="4" w:space="0" w:color="auto"/>
              <w:right w:val="single" w:sz="4" w:space="0" w:color="auto"/>
            </w:tcBorders>
            <w:hideMark/>
          </w:tcPr>
          <w:p w14:paraId="0199A135" w14:textId="77777777" w:rsidR="00B83A84" w:rsidRDefault="00B83A84" w:rsidP="005B410E">
            <w:pPr>
              <w:suppressAutoHyphens/>
              <w:rPr>
                <w:rFonts w:ascii="Arial Narrow" w:hAnsi="Arial Narrow" w:cs="Arial"/>
              </w:rPr>
            </w:pPr>
            <w:r w:rsidRPr="007C69CD">
              <w:rPr>
                <w:rFonts w:ascii="Arial Narrow" w:hAnsi="Arial Narrow" w:cs="Arial"/>
              </w:rPr>
              <w:t xml:space="preserve">Indien JA: </w:t>
            </w:r>
          </w:p>
          <w:p w14:paraId="7DCA2DA4" w14:textId="77777777" w:rsidR="00B83A84" w:rsidRPr="007C69CD" w:rsidRDefault="00B83A84" w:rsidP="005B410E">
            <w:pPr>
              <w:suppressAutoHyphens/>
              <w:rPr>
                <w:rFonts w:ascii="Arial Narrow" w:hAnsi="Arial Narrow" w:cs="Arial"/>
              </w:rPr>
            </w:pPr>
            <w:r w:rsidRPr="007C69CD">
              <w:rPr>
                <w:rFonts w:ascii="Arial Narrow" w:hAnsi="Arial Narrow" w:cs="Arial"/>
              </w:rPr>
              <w:t>Wijzigingen en aanvullingen duidelijk herkenbaar aanbrengen op document of eventueel nieuw document gebruiken.</w:t>
            </w:r>
          </w:p>
        </w:tc>
      </w:tr>
      <w:tr w:rsidR="00B83A84" w14:paraId="382287A8" w14:textId="77777777" w:rsidTr="005B410E">
        <w:tc>
          <w:tcPr>
            <w:tcW w:w="1838" w:type="dxa"/>
            <w:tcBorders>
              <w:top w:val="single" w:sz="4" w:space="0" w:color="auto"/>
              <w:left w:val="single" w:sz="4" w:space="0" w:color="auto"/>
              <w:bottom w:val="single" w:sz="4" w:space="0" w:color="auto"/>
              <w:right w:val="single" w:sz="4" w:space="0" w:color="auto"/>
            </w:tcBorders>
            <w:hideMark/>
          </w:tcPr>
          <w:p w14:paraId="23B0E7EE" w14:textId="77777777" w:rsidR="00B83A84" w:rsidRDefault="00B83A84" w:rsidP="005B410E">
            <w:pPr>
              <w:suppressAutoHyphens/>
              <w:rPr>
                <w:rFonts w:ascii="Arial" w:hAnsi="Arial" w:cs="Arial"/>
              </w:rPr>
            </w:pPr>
            <w:r>
              <w:rPr>
                <w:rFonts w:ascii="Arial" w:hAnsi="Arial" w:cs="Arial"/>
              </w:rPr>
              <w:t>Verantwoordelijke</w:t>
            </w:r>
          </w:p>
          <w:p w14:paraId="54BE5872" w14:textId="77777777" w:rsidR="00B83A84" w:rsidRDefault="00B83A84" w:rsidP="005B410E">
            <w:pPr>
              <w:suppressAutoHyphens/>
              <w:rPr>
                <w:rFonts w:ascii="Arial" w:hAnsi="Arial" w:cs="Arial"/>
              </w:rPr>
            </w:pPr>
            <w:r>
              <w:rPr>
                <w:rFonts w:ascii="Arial" w:hAnsi="Arial" w:cs="Arial"/>
              </w:rPr>
              <w:t xml:space="preserve"> </w:t>
            </w:r>
          </w:p>
          <w:p w14:paraId="2553F617" w14:textId="77777777" w:rsidR="00B83A84" w:rsidRDefault="00B83A84" w:rsidP="005B410E">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114A0AE" w14:textId="77777777" w:rsidR="00B83A84" w:rsidRDefault="00B83A84" w:rsidP="005B410E">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F650243" w14:textId="77777777" w:rsidR="00B83A84" w:rsidRDefault="00B83A84" w:rsidP="005B410E">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1149004" w14:textId="77777777" w:rsidR="00B83A84" w:rsidRDefault="00B83A84" w:rsidP="005B410E">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CE5D4D4" w14:textId="77777777" w:rsidR="00B83A84" w:rsidRDefault="00B83A84" w:rsidP="005B410E">
            <w:pPr>
              <w:suppressAutoHyphens/>
              <w:jc w:val="center"/>
              <w:rPr>
                <w:rFonts w:ascii="Arial" w:hAnsi="Arial" w:cs="Arial"/>
              </w:rPr>
            </w:pPr>
          </w:p>
        </w:tc>
      </w:tr>
      <w:tr w:rsidR="00B83A84" w14:paraId="64E16790" w14:textId="77777777" w:rsidTr="005B410E">
        <w:tc>
          <w:tcPr>
            <w:tcW w:w="1838" w:type="dxa"/>
            <w:tcBorders>
              <w:top w:val="single" w:sz="4" w:space="0" w:color="auto"/>
              <w:left w:val="single" w:sz="4" w:space="0" w:color="auto"/>
              <w:bottom w:val="single" w:sz="4" w:space="0" w:color="auto"/>
              <w:right w:val="single" w:sz="4" w:space="0" w:color="auto"/>
            </w:tcBorders>
            <w:hideMark/>
          </w:tcPr>
          <w:p w14:paraId="1FBB0C2E" w14:textId="77777777" w:rsidR="00B83A84" w:rsidRDefault="00B83A84" w:rsidP="005B410E">
            <w:pPr>
              <w:suppressAutoHyphens/>
              <w:rPr>
                <w:rFonts w:ascii="Arial" w:hAnsi="Arial" w:cs="Arial"/>
              </w:rPr>
            </w:pPr>
            <w:r>
              <w:rPr>
                <w:rFonts w:ascii="Arial" w:hAnsi="Arial" w:cs="Arial"/>
              </w:rPr>
              <w:t>Datum</w:t>
            </w:r>
          </w:p>
        </w:tc>
        <w:tc>
          <w:tcPr>
            <w:tcW w:w="1917" w:type="dxa"/>
            <w:tcBorders>
              <w:top w:val="single" w:sz="4" w:space="0" w:color="auto"/>
              <w:left w:val="single" w:sz="4" w:space="0" w:color="auto"/>
              <w:bottom w:val="single" w:sz="4" w:space="0" w:color="auto"/>
              <w:right w:val="single" w:sz="4" w:space="0" w:color="auto"/>
            </w:tcBorders>
          </w:tcPr>
          <w:p w14:paraId="65CEF383" w14:textId="77777777" w:rsidR="00B83A84" w:rsidRDefault="00B83A84" w:rsidP="005B410E">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F60C846" w14:textId="77777777" w:rsidR="00B83A84" w:rsidRDefault="00B83A84" w:rsidP="005B410E">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EEFFD8B" w14:textId="77777777" w:rsidR="00B83A84" w:rsidRDefault="00B83A84" w:rsidP="005B410E">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7DEAEB6" w14:textId="77777777" w:rsidR="00B83A84" w:rsidRDefault="00B83A84" w:rsidP="005B410E">
            <w:pPr>
              <w:suppressAutoHyphens/>
              <w:jc w:val="center"/>
              <w:rPr>
                <w:rFonts w:ascii="Arial" w:hAnsi="Arial" w:cs="Arial"/>
              </w:rPr>
            </w:pPr>
          </w:p>
        </w:tc>
      </w:tr>
      <w:tr w:rsidR="00B83A84" w14:paraId="5902E7E3" w14:textId="77777777" w:rsidTr="005B410E">
        <w:tc>
          <w:tcPr>
            <w:tcW w:w="1838" w:type="dxa"/>
            <w:tcBorders>
              <w:top w:val="single" w:sz="4" w:space="0" w:color="auto"/>
              <w:left w:val="single" w:sz="4" w:space="0" w:color="auto"/>
              <w:bottom w:val="single" w:sz="4" w:space="0" w:color="auto"/>
              <w:right w:val="single" w:sz="4" w:space="0" w:color="auto"/>
            </w:tcBorders>
            <w:hideMark/>
          </w:tcPr>
          <w:p w14:paraId="364EEB49" w14:textId="77777777" w:rsidR="00B83A84" w:rsidRDefault="00B83A84" w:rsidP="005B410E">
            <w:pPr>
              <w:suppressAutoHyphens/>
              <w:rPr>
                <w:rFonts w:ascii="Arial" w:hAnsi="Arial" w:cs="Arial"/>
              </w:rPr>
            </w:pPr>
            <w:r>
              <w:rPr>
                <w:rFonts w:ascii="Arial" w:hAnsi="Arial" w:cs="Arial"/>
              </w:rPr>
              <w:t>Handtekening</w:t>
            </w:r>
          </w:p>
          <w:p w14:paraId="0CA51F8C" w14:textId="77777777" w:rsidR="00B83A84" w:rsidRDefault="00B83A84" w:rsidP="005B410E">
            <w:pPr>
              <w:suppressAutoHyphens/>
              <w:rPr>
                <w:rFonts w:ascii="Arial" w:hAnsi="Arial" w:cs="Arial"/>
              </w:rPr>
            </w:pPr>
          </w:p>
          <w:p w14:paraId="35B7F109" w14:textId="77777777" w:rsidR="00B83A84" w:rsidRDefault="00B83A84" w:rsidP="005B410E">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6CA6C26E" w14:textId="77777777" w:rsidR="00B83A84" w:rsidRDefault="00B83A84" w:rsidP="005B410E">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47DDFD5" w14:textId="77777777" w:rsidR="00B83A84" w:rsidRDefault="00B83A84" w:rsidP="005B410E">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C00E18A" w14:textId="77777777" w:rsidR="00B83A84" w:rsidRDefault="00B83A84" w:rsidP="005B410E">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8D9724E" w14:textId="77777777" w:rsidR="00B83A84" w:rsidRDefault="00B83A84" w:rsidP="005B410E">
            <w:pPr>
              <w:suppressAutoHyphens/>
              <w:jc w:val="center"/>
              <w:rPr>
                <w:rFonts w:ascii="Arial" w:hAnsi="Arial" w:cs="Arial"/>
              </w:rPr>
            </w:pPr>
          </w:p>
        </w:tc>
      </w:tr>
    </w:tbl>
    <w:p w14:paraId="3A68DAB6" w14:textId="77777777" w:rsidR="00861FF1" w:rsidRDefault="00861FF1" w:rsidP="00861FF1">
      <w:pPr>
        <w:rPr>
          <w:rFonts w:ascii="Arial" w:hAnsi="Arial" w:cs="Arial"/>
        </w:rPr>
      </w:pPr>
      <w:r>
        <w:rPr>
          <w:rFonts w:ascii="Arial" w:hAnsi="Arial" w:cs="Arial"/>
        </w:rPr>
        <w:lastRenderedPageBreak/>
        <w:t xml:space="preserve">Bijlage: </w:t>
      </w:r>
    </w:p>
    <w:p w14:paraId="639B558D" w14:textId="77777777" w:rsidR="00861FF1" w:rsidRPr="0029593A" w:rsidRDefault="00861FF1" w:rsidP="00861FF1">
      <w:pPr>
        <w:rPr>
          <w:rFonts w:ascii="Arial" w:hAnsi="Arial" w:cs="Arial"/>
          <w:bCs/>
        </w:rPr>
      </w:pPr>
      <w:r w:rsidRPr="0029593A">
        <w:rPr>
          <w:rFonts w:ascii="Arial" w:hAnsi="Arial" w:cs="Arial"/>
          <w:bCs/>
        </w:rPr>
        <w:t>Europese Verordening (EU) Nr. 1169/2011 – Bijlage II</w:t>
      </w:r>
    </w:p>
    <w:p w14:paraId="592DEF78" w14:textId="77777777" w:rsidR="00861FF1" w:rsidRPr="0029593A" w:rsidRDefault="00861FF1" w:rsidP="00861FF1">
      <w:pPr>
        <w:rPr>
          <w:rFonts w:ascii="Arial" w:hAnsi="Arial" w:cs="Arial"/>
          <w:bCs/>
        </w:rPr>
      </w:pPr>
      <w:r w:rsidRPr="0029593A">
        <w:rPr>
          <w:rFonts w:ascii="Arial" w:hAnsi="Arial" w:cs="Arial"/>
          <w:bCs/>
        </w:rPr>
        <w:t>Stoffen of producten die allergieën of intoleranties veroorzaken</w:t>
      </w:r>
    </w:p>
    <w:p w14:paraId="24DCFE7E" w14:textId="427483E0" w:rsidR="00B83A84" w:rsidRPr="00B83A84" w:rsidRDefault="00B83A84" w:rsidP="00B83A84">
      <w:pPr>
        <w:shd w:val="clear" w:color="auto" w:fill="FFFFFF"/>
        <w:rPr>
          <w:rFonts w:ascii="Arial" w:hAnsi="Arial" w:cs="Arial"/>
          <w:b/>
          <w:bCs/>
          <w:color w:val="000000"/>
          <w:lang w:val="nl-BE" w:eastAsia="nl-BE"/>
        </w:rPr>
      </w:pPr>
    </w:p>
    <w:p w14:paraId="7193165C" w14:textId="77777777"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1. Glutenbevattende granen, namelijk: tarwe (zoals spelt en khorasantarwe), rogge, gerst, haver of de hybride soorten daarvan en producten op basis van glutenbevattende granen, met uitzondering van:</w:t>
      </w:r>
    </w:p>
    <w:p w14:paraId="1C4A8D0C" w14:textId="71826E1B"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a) glucosestroop op basis van tarwe, met inbegrip van dextrose (</w:t>
      </w:r>
      <w:r w:rsidR="00010871">
        <w:rPr>
          <w:rFonts w:ascii="Arial" w:hAnsi="Arial" w:cs="Arial"/>
          <w:color w:val="000000"/>
          <w:lang w:val="nl-BE" w:eastAsia="nl-BE"/>
        </w:rPr>
        <w:t>1</w:t>
      </w:r>
      <w:r w:rsidRPr="00B83A84">
        <w:rPr>
          <w:rFonts w:ascii="Arial" w:hAnsi="Arial" w:cs="Arial"/>
          <w:color w:val="000000"/>
          <w:lang w:val="nl-BE" w:eastAsia="nl-BE"/>
        </w:rPr>
        <w:t>)</w:t>
      </w:r>
    </w:p>
    <w:p w14:paraId="7311B90F" w14:textId="4CF17BD2"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b) maltodextrinen op basis van tarwe </w:t>
      </w:r>
      <w:r w:rsidR="00010871">
        <w:rPr>
          <w:rFonts w:ascii="Arial" w:hAnsi="Arial" w:cs="Arial"/>
          <w:color w:val="000000"/>
          <w:lang w:val="nl-BE" w:eastAsia="nl-BE"/>
        </w:rPr>
        <w:t>(1)</w:t>
      </w:r>
    </w:p>
    <w:p w14:paraId="09F55B08" w14:textId="6728077F"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c) glucosestroop op basis van gerst</w:t>
      </w:r>
    </w:p>
    <w:p w14:paraId="24B1E8A5" w14:textId="0D576C50"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d) granen die worden gebruikt voor de vervaardiging van alcoholhoudende distillaten waaronder</w:t>
      </w:r>
      <w:r w:rsidR="00010871">
        <w:rPr>
          <w:rFonts w:ascii="Arial" w:hAnsi="Arial" w:cs="Arial"/>
          <w:color w:val="000000"/>
          <w:lang w:val="nl-BE" w:eastAsia="nl-BE"/>
        </w:rPr>
        <w:t xml:space="preserve"> </w:t>
      </w:r>
      <w:r w:rsidRPr="00B83A84">
        <w:rPr>
          <w:rFonts w:ascii="Arial" w:hAnsi="Arial" w:cs="Arial"/>
          <w:color w:val="000000"/>
          <w:lang w:val="nl-BE" w:eastAsia="nl-BE"/>
        </w:rPr>
        <w:t>ethylalcohol uit landbouwproducten</w:t>
      </w:r>
    </w:p>
    <w:p w14:paraId="5836D842" w14:textId="77777777"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2. Schaaldieren en producten op basis van schaaldieren.</w:t>
      </w:r>
    </w:p>
    <w:p w14:paraId="4B133F68" w14:textId="7712F57D"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3. Eieren en producten op basis van eieren</w:t>
      </w:r>
    </w:p>
    <w:p w14:paraId="3C74540B" w14:textId="77777777"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4. Vis en producten op basis van vis, met uitzondering van:</w:t>
      </w:r>
    </w:p>
    <w:p w14:paraId="55C90CFA" w14:textId="2D60AA7B"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a) visgelatine die wordt gebruikt als drager voor vitamine- of carotenoïdenpreparaten</w:t>
      </w:r>
    </w:p>
    <w:p w14:paraId="1D03AAA4" w14:textId="70790413"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b) visgelatine of vislijm die wordt gebruikt als klaringsmiddel in bier en wijn</w:t>
      </w:r>
    </w:p>
    <w:p w14:paraId="30B6048F" w14:textId="6D9E5379"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5. Aardnoten en producten op basis van aardnoten</w:t>
      </w:r>
    </w:p>
    <w:p w14:paraId="51D9B784" w14:textId="77777777"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6. Soja en producten op basis van soja, met uitzondering van:</w:t>
      </w:r>
    </w:p>
    <w:p w14:paraId="28622D6E" w14:textId="63FF31A6"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a) volledig geraffineerd(e) sojaolie en -vet</w:t>
      </w:r>
      <w:r w:rsidR="00010871">
        <w:rPr>
          <w:rFonts w:ascii="Arial" w:hAnsi="Arial" w:cs="Arial"/>
          <w:color w:val="000000"/>
          <w:lang w:val="nl-BE" w:eastAsia="nl-BE"/>
        </w:rPr>
        <w:t xml:space="preserve"> (1)</w:t>
      </w:r>
    </w:p>
    <w:p w14:paraId="59758CB5" w14:textId="3AB2E629"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b) natuurlijke gemengde tocoferolen (E306), natuurlijk D-alfa-tocoferol, natuurlijk D-alfa-tocoferolacetaat en natuurlijk D-alfa-tocoferolsuccinaat van soja</w:t>
      </w:r>
    </w:p>
    <w:p w14:paraId="0DA3DAFE" w14:textId="7C347DE5"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c) fytosterolen en fytosterolesters van plantaardige oliën van soja</w:t>
      </w:r>
    </w:p>
    <w:p w14:paraId="6214F094" w14:textId="08CBF223"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d) plantenstanolesters geproduceerd uit sterolen van plantaardige oliën van soja</w:t>
      </w:r>
    </w:p>
    <w:p w14:paraId="585E4158" w14:textId="77777777"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7. Melk en producten op basis van melk (inclusief lactose), met uitzondering van:</w:t>
      </w:r>
    </w:p>
    <w:p w14:paraId="32FDB62B" w14:textId="04CEB394"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a) wei die wordt gebruikt voor de vervaardiging van alcoholhoudende distillaten waaronder ethylalcohol uit landbouwproducten</w:t>
      </w:r>
    </w:p>
    <w:p w14:paraId="4A426A5C" w14:textId="1314D321"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b) lactitol</w:t>
      </w:r>
    </w:p>
    <w:p w14:paraId="70F723FC" w14:textId="51B0A0BB"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8. Noten, namelijk amandelen (</w:t>
      </w:r>
      <w:r w:rsidRPr="00B83A84">
        <w:rPr>
          <w:rFonts w:ascii="Arial" w:hAnsi="Arial" w:cs="Arial"/>
          <w:i/>
          <w:iCs/>
          <w:color w:val="000000"/>
          <w:lang w:val="nl-BE" w:eastAsia="nl-BE"/>
        </w:rPr>
        <w:t>Amygdalus communis</w:t>
      </w:r>
      <w:r w:rsidRPr="00B83A84">
        <w:rPr>
          <w:rFonts w:ascii="Arial" w:hAnsi="Arial" w:cs="Arial"/>
          <w:color w:val="000000"/>
          <w:lang w:val="nl-BE" w:eastAsia="nl-BE"/>
        </w:rPr>
        <w:t> L.), hazelnoten (</w:t>
      </w:r>
      <w:r w:rsidRPr="00B83A84">
        <w:rPr>
          <w:rFonts w:ascii="Arial" w:hAnsi="Arial" w:cs="Arial"/>
          <w:i/>
          <w:iCs/>
          <w:color w:val="000000"/>
          <w:lang w:val="nl-BE" w:eastAsia="nl-BE"/>
        </w:rPr>
        <w:t>Corylus avellana</w:t>
      </w:r>
      <w:r w:rsidRPr="00B83A84">
        <w:rPr>
          <w:rFonts w:ascii="Arial" w:hAnsi="Arial" w:cs="Arial"/>
          <w:color w:val="000000"/>
          <w:lang w:val="nl-BE" w:eastAsia="nl-BE"/>
        </w:rPr>
        <w:t>), walnoten (</w:t>
      </w:r>
      <w:r w:rsidRPr="00B83A84">
        <w:rPr>
          <w:rFonts w:ascii="Arial" w:hAnsi="Arial" w:cs="Arial"/>
          <w:i/>
          <w:iCs/>
          <w:color w:val="000000"/>
          <w:lang w:val="nl-BE" w:eastAsia="nl-BE"/>
        </w:rPr>
        <w:t>Juglans regia</w:t>
      </w:r>
      <w:r w:rsidRPr="00B83A84">
        <w:rPr>
          <w:rFonts w:ascii="Arial" w:hAnsi="Arial" w:cs="Arial"/>
          <w:color w:val="000000"/>
          <w:lang w:val="nl-BE" w:eastAsia="nl-BE"/>
        </w:rPr>
        <w:t>), cashewnoten (</w:t>
      </w:r>
      <w:r w:rsidRPr="00B83A84">
        <w:rPr>
          <w:rFonts w:ascii="Arial" w:hAnsi="Arial" w:cs="Arial"/>
          <w:i/>
          <w:iCs/>
          <w:color w:val="000000"/>
          <w:lang w:val="nl-BE" w:eastAsia="nl-BE"/>
        </w:rPr>
        <w:t>Anacardium occidentale</w:t>
      </w:r>
      <w:r w:rsidRPr="00B83A84">
        <w:rPr>
          <w:rFonts w:ascii="Arial" w:hAnsi="Arial" w:cs="Arial"/>
          <w:color w:val="000000"/>
          <w:lang w:val="nl-BE" w:eastAsia="nl-BE"/>
        </w:rPr>
        <w:t>), pecannoten (</w:t>
      </w:r>
      <w:r w:rsidRPr="00B83A84">
        <w:rPr>
          <w:rFonts w:ascii="Arial" w:hAnsi="Arial" w:cs="Arial"/>
          <w:i/>
          <w:iCs/>
          <w:color w:val="000000"/>
          <w:lang w:val="nl-BE" w:eastAsia="nl-BE"/>
        </w:rPr>
        <w:t>Carya</w:t>
      </w:r>
      <w:r w:rsidR="00010871">
        <w:rPr>
          <w:rFonts w:ascii="Arial" w:hAnsi="Arial" w:cs="Arial"/>
          <w:i/>
          <w:iCs/>
          <w:color w:val="000000"/>
          <w:lang w:val="nl-BE" w:eastAsia="nl-BE"/>
        </w:rPr>
        <w:t xml:space="preserve"> </w:t>
      </w:r>
      <w:r w:rsidRPr="00B83A84">
        <w:rPr>
          <w:rFonts w:ascii="Arial" w:hAnsi="Arial" w:cs="Arial"/>
          <w:i/>
          <w:iCs/>
          <w:color w:val="000000"/>
          <w:lang w:val="nl-BE" w:eastAsia="nl-BE"/>
        </w:rPr>
        <w:t>illinoinensis</w:t>
      </w:r>
      <w:r w:rsidR="00010871">
        <w:rPr>
          <w:rFonts w:ascii="Arial" w:hAnsi="Arial" w:cs="Arial"/>
          <w:i/>
          <w:iCs/>
          <w:color w:val="000000"/>
          <w:lang w:val="nl-BE" w:eastAsia="nl-BE"/>
        </w:rPr>
        <w:t xml:space="preserve"> </w:t>
      </w:r>
      <w:r w:rsidRPr="00B83A84">
        <w:rPr>
          <w:rFonts w:ascii="Arial" w:hAnsi="Arial" w:cs="Arial"/>
          <w:color w:val="000000"/>
          <w:lang w:val="nl-BE" w:eastAsia="nl-BE"/>
        </w:rPr>
        <w:t>(Wangenh.)</w:t>
      </w:r>
      <w:r w:rsidR="00010871">
        <w:rPr>
          <w:rFonts w:ascii="Arial" w:hAnsi="Arial" w:cs="Arial"/>
          <w:color w:val="000000"/>
          <w:lang w:val="nl-BE" w:eastAsia="nl-BE"/>
        </w:rPr>
        <w:t xml:space="preserve"> </w:t>
      </w:r>
      <w:r w:rsidRPr="00B83A84">
        <w:rPr>
          <w:rFonts w:ascii="Arial" w:hAnsi="Arial" w:cs="Arial"/>
          <w:color w:val="000000"/>
          <w:lang w:val="nl-BE" w:eastAsia="nl-BE"/>
        </w:rPr>
        <w:t>K. Koch), paranoten (</w:t>
      </w:r>
      <w:r w:rsidRPr="00B83A84">
        <w:rPr>
          <w:rFonts w:ascii="Arial" w:hAnsi="Arial" w:cs="Arial"/>
          <w:i/>
          <w:iCs/>
          <w:color w:val="000000"/>
          <w:lang w:val="nl-BE" w:eastAsia="nl-BE"/>
        </w:rPr>
        <w:t>Bertholletia excelsa</w:t>
      </w:r>
      <w:r w:rsidRPr="00B83A84">
        <w:rPr>
          <w:rFonts w:ascii="Arial" w:hAnsi="Arial" w:cs="Arial"/>
          <w:color w:val="000000"/>
          <w:lang w:val="nl-BE" w:eastAsia="nl-BE"/>
        </w:rPr>
        <w:t>), pistachenoten (</w:t>
      </w:r>
      <w:r w:rsidRPr="00B83A84">
        <w:rPr>
          <w:rFonts w:ascii="Arial" w:hAnsi="Arial" w:cs="Arial"/>
          <w:i/>
          <w:iCs/>
          <w:color w:val="000000"/>
          <w:lang w:val="nl-BE" w:eastAsia="nl-BE"/>
        </w:rPr>
        <w:t>Pistacia vera</w:t>
      </w:r>
      <w:r w:rsidRPr="00B83A84">
        <w:rPr>
          <w:rFonts w:ascii="Arial" w:hAnsi="Arial" w:cs="Arial"/>
          <w:color w:val="000000"/>
          <w:lang w:val="nl-BE" w:eastAsia="nl-BE"/>
        </w:rPr>
        <w:t>), macadamianoten (</w:t>
      </w:r>
      <w:r w:rsidRPr="00B83A84">
        <w:rPr>
          <w:rFonts w:ascii="Arial" w:hAnsi="Arial" w:cs="Arial"/>
          <w:i/>
          <w:iCs/>
          <w:color w:val="000000"/>
          <w:lang w:val="nl-BE" w:eastAsia="nl-BE"/>
        </w:rPr>
        <w:t>Macadamia ternifolia</w:t>
      </w:r>
      <w:r w:rsidRPr="00B83A84">
        <w:rPr>
          <w:rFonts w:ascii="Arial" w:hAnsi="Arial" w:cs="Arial"/>
          <w:color w:val="000000"/>
          <w:lang w:val="nl-BE" w:eastAsia="nl-BE"/>
        </w:rPr>
        <w:t>) en producten op basis van noten, met uitzondering van noten die worden gebruikt voor de vervaardiging van alcoholhoudende distillaten waaronder ethylalcohol uit landbouwproducten</w:t>
      </w:r>
    </w:p>
    <w:p w14:paraId="542C6F36" w14:textId="0012F9B5"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9. Selderij en producten op basis van selderij</w:t>
      </w:r>
    </w:p>
    <w:p w14:paraId="47B33D6A" w14:textId="73024B13"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10. Mosterd en producten op basis van mosterd</w:t>
      </w:r>
    </w:p>
    <w:p w14:paraId="4247DA55" w14:textId="3A070C31"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11. Sesamzaad en producten op basis van sesamzaad</w:t>
      </w:r>
    </w:p>
    <w:p w14:paraId="598FCC03" w14:textId="3B6B97D5"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12. Zwaveldioxide en sulfieten in concentraties van meer dan 10 mg/kg of 10 mg/l uitgedrukt als totaalgehalte aan SO</w:t>
      </w:r>
      <w:r w:rsidRPr="00B83A84">
        <w:rPr>
          <w:rFonts w:ascii="Arial" w:hAnsi="Arial" w:cs="Arial"/>
          <w:color w:val="000000"/>
          <w:vertAlign w:val="subscript"/>
          <w:lang w:val="nl-BE" w:eastAsia="nl-BE"/>
        </w:rPr>
        <w:t>2</w:t>
      </w:r>
      <w:r w:rsidRPr="00B83A84">
        <w:rPr>
          <w:rFonts w:ascii="Arial" w:hAnsi="Arial" w:cs="Arial"/>
          <w:color w:val="000000"/>
          <w:lang w:val="nl-BE" w:eastAsia="nl-BE"/>
        </w:rPr>
        <w:t> moeten worden berekend voor producten die worden voorgesteld als klaar voor consumptie of als weer in de oorspronkelijke staat gebracht volgens de instructies van de fabrikanten</w:t>
      </w:r>
    </w:p>
    <w:p w14:paraId="7C9286D2" w14:textId="29AC8CAA"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13. Lupine en producten op basis van lupine</w:t>
      </w:r>
    </w:p>
    <w:p w14:paraId="1C4B3089" w14:textId="5B9D17C5" w:rsidR="00B83A84" w:rsidRPr="00B83A84" w:rsidRDefault="00B83A84" w:rsidP="0029593A">
      <w:pPr>
        <w:shd w:val="clear" w:color="auto" w:fill="FFFFFF"/>
        <w:rPr>
          <w:rFonts w:ascii="Arial" w:hAnsi="Arial" w:cs="Arial"/>
          <w:color w:val="000000"/>
          <w:lang w:val="nl-BE" w:eastAsia="nl-BE"/>
        </w:rPr>
      </w:pPr>
      <w:r w:rsidRPr="00B83A84">
        <w:rPr>
          <w:rFonts w:ascii="Arial" w:hAnsi="Arial" w:cs="Arial"/>
          <w:color w:val="000000"/>
          <w:lang w:val="nl-BE" w:eastAsia="nl-BE"/>
        </w:rPr>
        <w:t>14. Weekdieren en producten op basis van weekdieren</w:t>
      </w:r>
    </w:p>
    <w:p w14:paraId="46F16DC0" w14:textId="370C36DE" w:rsidR="00B83A84" w:rsidRPr="00010871" w:rsidRDefault="00B83A84" w:rsidP="00010871">
      <w:pPr>
        <w:ind w:left="709"/>
        <w:rPr>
          <w:rFonts w:ascii="Arial" w:hAnsi="Arial" w:cs="Arial"/>
        </w:rPr>
      </w:pPr>
    </w:p>
    <w:p w14:paraId="6E44C3E4" w14:textId="1AD41E89" w:rsidR="00010871" w:rsidRPr="00010871" w:rsidRDefault="00010871" w:rsidP="00916435">
      <w:pPr>
        <w:pStyle w:val="ListParagraph"/>
        <w:numPr>
          <w:ilvl w:val="0"/>
          <w:numId w:val="34"/>
        </w:numPr>
        <w:rPr>
          <w:rFonts w:ascii="Arial" w:hAnsi="Arial" w:cs="Arial"/>
        </w:rPr>
      </w:pPr>
      <w:r w:rsidRPr="00010871">
        <w:rPr>
          <w:rFonts w:ascii="Arial" w:hAnsi="Arial" w:cs="Arial"/>
          <w:color w:val="000000"/>
          <w:shd w:val="clear" w:color="auto" w:fill="FFFFFF"/>
        </w:rPr>
        <w:t>En producten daarvan, voor zover het proces dat zij hebben ondergaan naar verwachting niet zal leiden tot een grotere allergeniciteit dan de EFSA in het desbetreffende uitgangsproduct heeft vastgesteld</w:t>
      </w:r>
    </w:p>
    <w:sectPr w:rsidR="00010871" w:rsidRPr="00010871" w:rsidSect="002F43F4">
      <w:footerReference w:type="default" r:id="rId7"/>
      <w:footerReference w:type="first" r:id="rId8"/>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Footer"/>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5B36C0F8" w:rsidR="002C0C20" w:rsidRPr="002F43F4" w:rsidRDefault="002F43F4" w:rsidP="00A249FF">
    <w:pPr>
      <w:pStyle w:val="Footer"/>
      <w:rPr>
        <w:rFonts w:ascii="Arial" w:hAnsi="Arial" w:cs="Arial"/>
        <w:sz w:val="16"/>
        <w:szCs w:val="16"/>
      </w:rPr>
    </w:pPr>
    <w:r w:rsidRPr="002F43F4">
      <w:rPr>
        <w:rFonts w:ascii="Arial" w:hAnsi="Arial" w:cs="Arial"/>
        <w:sz w:val="16"/>
        <w:szCs w:val="16"/>
      </w:rPr>
      <w:t xml:space="preserve">GLOBALG.A.P. BNTWG – IFA v6.0 </w:t>
    </w:r>
    <w:r w:rsidRPr="002F43F4">
      <w:rPr>
        <w:rFonts w:ascii="Arial" w:hAnsi="Arial" w:cs="Arial"/>
        <w:sz w:val="16"/>
        <w:szCs w:val="16"/>
      </w:rPr>
      <w:tab/>
    </w:r>
    <w:r w:rsidRPr="002F43F4">
      <w:rPr>
        <w:rFonts w:ascii="Arial" w:hAnsi="Arial" w:cs="Arial"/>
        <w:sz w:val="16"/>
        <w:szCs w:val="16"/>
      </w:rPr>
      <w:tab/>
      <w:t xml:space="preserve">Doc </w:t>
    </w:r>
    <w:r w:rsidR="00B85904">
      <w:rPr>
        <w:rFonts w:ascii="Arial" w:hAnsi="Arial" w:cs="Arial"/>
        <w:sz w:val="16"/>
        <w:szCs w:val="16"/>
      </w:rPr>
      <w:t>25</w:t>
    </w:r>
    <w:r w:rsidRPr="002F43F4">
      <w:rPr>
        <w:rFonts w:ascii="Arial" w:hAnsi="Arial" w:cs="Arial"/>
        <w:sz w:val="16"/>
        <w:szCs w:val="16"/>
      </w:rPr>
      <w:t xml:space="preserve"> – versie </w:t>
    </w:r>
    <w:r w:rsidR="00B85904">
      <w:rPr>
        <w:rFonts w:ascii="Arial" w:hAnsi="Arial" w:cs="Arial"/>
        <w:sz w:val="16"/>
        <w:szCs w:val="16"/>
      </w:rPr>
      <w:t>01/09/2023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PAGE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r w:rsidR="009A7886" w:rsidRPr="00BC3C5F">
      <w:rPr>
        <w:rStyle w:val="PageNumber"/>
        <w:rFonts w:ascii="Arial" w:hAnsi="Arial" w:cs="Arial"/>
        <w:sz w:val="16"/>
        <w:szCs w:val="16"/>
      </w:rPr>
      <w:t>/</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NUMPAGES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9B175E"/>
    <w:multiLevelType w:val="hybridMultilevel"/>
    <w:tmpl w:val="622CCDFA"/>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2F6E33"/>
    <w:multiLevelType w:val="hybridMultilevel"/>
    <w:tmpl w:val="37C4CFD4"/>
    <w:lvl w:ilvl="0" w:tplc="450C60DC">
      <w:start w:val="1"/>
      <w:numFmt w:val="decimal"/>
      <w:lvlText w:val="(%1)"/>
      <w:lvlJc w:val="left"/>
      <w:pPr>
        <w:ind w:left="720" w:hanging="360"/>
      </w:pPr>
      <w:rPr>
        <w:rFonts w:ascii="Times New Roman" w:hAnsi="Times New Roman" w:cs="Times New Roman" w:hint="default"/>
        <w:color w:val="00000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4E710838"/>
    <w:multiLevelType w:val="hybridMultilevel"/>
    <w:tmpl w:val="16841AE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68BD62BC"/>
    <w:multiLevelType w:val="hybridMultilevel"/>
    <w:tmpl w:val="16365CE2"/>
    <w:lvl w:ilvl="0" w:tplc="4CC6D092">
      <w:start w:val="1"/>
      <w:numFmt w:val="decimal"/>
      <w:lvlText w:val="(%1)"/>
      <w:lvlJc w:val="left"/>
      <w:pPr>
        <w:ind w:left="360" w:hanging="360"/>
      </w:pPr>
      <w:rPr>
        <w:rFonts w:hint="default"/>
        <w:color w:val="00000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1"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2"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4058659">
    <w:abstractNumId w:val="11"/>
  </w:num>
  <w:num w:numId="2" w16cid:durableId="1549225939">
    <w:abstractNumId w:val="15"/>
  </w:num>
  <w:num w:numId="3" w16cid:durableId="2122063018">
    <w:abstractNumId w:val="6"/>
  </w:num>
  <w:num w:numId="4" w16cid:durableId="2003467865">
    <w:abstractNumId w:val="30"/>
  </w:num>
  <w:num w:numId="5" w16cid:durableId="170485966">
    <w:abstractNumId w:val="21"/>
  </w:num>
  <w:num w:numId="6" w16cid:durableId="614413019">
    <w:abstractNumId w:val="31"/>
  </w:num>
  <w:num w:numId="7" w16cid:durableId="1393499975">
    <w:abstractNumId w:val="27"/>
  </w:num>
  <w:num w:numId="8" w16cid:durableId="1875993457">
    <w:abstractNumId w:val="12"/>
  </w:num>
  <w:num w:numId="9" w16cid:durableId="1118376553">
    <w:abstractNumId w:val="14"/>
  </w:num>
  <w:num w:numId="10" w16cid:durableId="1883128669">
    <w:abstractNumId w:val="10"/>
  </w:num>
  <w:num w:numId="11" w16cid:durableId="1649043988">
    <w:abstractNumId w:val="22"/>
  </w:num>
  <w:num w:numId="12" w16cid:durableId="1568884737">
    <w:abstractNumId w:val="8"/>
  </w:num>
  <w:num w:numId="13" w16cid:durableId="1025059291">
    <w:abstractNumId w:val="25"/>
  </w:num>
  <w:num w:numId="14" w16cid:durableId="453985850">
    <w:abstractNumId w:val="0"/>
  </w:num>
  <w:num w:numId="15" w16cid:durableId="1598173781">
    <w:abstractNumId w:val="3"/>
  </w:num>
  <w:num w:numId="16" w16cid:durableId="1010988488">
    <w:abstractNumId w:val="13"/>
  </w:num>
  <w:num w:numId="17" w16cid:durableId="2000040668">
    <w:abstractNumId w:val="4"/>
  </w:num>
  <w:num w:numId="18" w16cid:durableId="284973009">
    <w:abstractNumId w:val="20"/>
  </w:num>
  <w:num w:numId="19" w16cid:durableId="1828738643">
    <w:abstractNumId w:val="18"/>
  </w:num>
  <w:num w:numId="20" w16cid:durableId="1760835353">
    <w:abstractNumId w:val="24"/>
  </w:num>
  <w:num w:numId="21" w16cid:durableId="1398166617">
    <w:abstractNumId w:val="7"/>
  </w:num>
  <w:num w:numId="22" w16cid:durableId="1893882834">
    <w:abstractNumId w:val="1"/>
  </w:num>
  <w:num w:numId="23" w16cid:durableId="1943148381">
    <w:abstractNumId w:val="26"/>
  </w:num>
  <w:num w:numId="24" w16cid:durableId="1803185300">
    <w:abstractNumId w:val="23"/>
  </w:num>
  <w:num w:numId="25" w16cid:durableId="1364793488">
    <w:abstractNumId w:val="19"/>
  </w:num>
  <w:num w:numId="26" w16cid:durableId="38824621">
    <w:abstractNumId w:val="33"/>
  </w:num>
  <w:num w:numId="27" w16cid:durableId="755858718">
    <w:abstractNumId w:val="2"/>
  </w:num>
  <w:num w:numId="28" w16cid:durableId="226112509">
    <w:abstractNumId w:val="32"/>
  </w:num>
  <w:num w:numId="29" w16cid:durableId="369645573">
    <w:abstractNumId w:val="17"/>
  </w:num>
  <w:num w:numId="30" w16cid:durableId="1875194142">
    <w:abstractNumId w:val="29"/>
  </w:num>
  <w:num w:numId="31" w16cid:durableId="865025352">
    <w:abstractNumId w:val="5"/>
  </w:num>
  <w:num w:numId="32" w16cid:durableId="230697239">
    <w:abstractNumId w:val="16"/>
  </w:num>
  <w:num w:numId="33" w16cid:durableId="534149875">
    <w:abstractNumId w:val="9"/>
  </w:num>
  <w:num w:numId="34" w16cid:durableId="4563381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10871"/>
    <w:rsid w:val="000260ED"/>
    <w:rsid w:val="0004474F"/>
    <w:rsid w:val="00055571"/>
    <w:rsid w:val="00071C13"/>
    <w:rsid w:val="000A6170"/>
    <w:rsid w:val="000B7C75"/>
    <w:rsid w:val="000D028D"/>
    <w:rsid w:val="000D1147"/>
    <w:rsid w:val="000F3542"/>
    <w:rsid w:val="000F516C"/>
    <w:rsid w:val="000F7B3A"/>
    <w:rsid w:val="001264B7"/>
    <w:rsid w:val="00131135"/>
    <w:rsid w:val="00133D4B"/>
    <w:rsid w:val="00137A4D"/>
    <w:rsid w:val="001426B6"/>
    <w:rsid w:val="001444B7"/>
    <w:rsid w:val="00165F6F"/>
    <w:rsid w:val="001704FF"/>
    <w:rsid w:val="0017060E"/>
    <w:rsid w:val="0017434D"/>
    <w:rsid w:val="001B50EC"/>
    <w:rsid w:val="001B69CE"/>
    <w:rsid w:val="001F39DA"/>
    <w:rsid w:val="00210022"/>
    <w:rsid w:val="00223413"/>
    <w:rsid w:val="00245893"/>
    <w:rsid w:val="002471B7"/>
    <w:rsid w:val="0026024B"/>
    <w:rsid w:val="00262795"/>
    <w:rsid w:val="00264EF5"/>
    <w:rsid w:val="0029593A"/>
    <w:rsid w:val="002A50A0"/>
    <w:rsid w:val="002A64B7"/>
    <w:rsid w:val="002C0C20"/>
    <w:rsid w:val="002D1088"/>
    <w:rsid w:val="002F208F"/>
    <w:rsid w:val="002F43F4"/>
    <w:rsid w:val="0030642B"/>
    <w:rsid w:val="003217E8"/>
    <w:rsid w:val="00333740"/>
    <w:rsid w:val="00334E38"/>
    <w:rsid w:val="00376A83"/>
    <w:rsid w:val="003A03ED"/>
    <w:rsid w:val="003B3939"/>
    <w:rsid w:val="003C3838"/>
    <w:rsid w:val="003D116C"/>
    <w:rsid w:val="003E3165"/>
    <w:rsid w:val="00401F77"/>
    <w:rsid w:val="00402E88"/>
    <w:rsid w:val="00414FCC"/>
    <w:rsid w:val="00457E89"/>
    <w:rsid w:val="004A2D03"/>
    <w:rsid w:val="004C36E0"/>
    <w:rsid w:val="00504567"/>
    <w:rsid w:val="00534D5A"/>
    <w:rsid w:val="00536DC0"/>
    <w:rsid w:val="00544BC5"/>
    <w:rsid w:val="005704AF"/>
    <w:rsid w:val="00573DAC"/>
    <w:rsid w:val="0059087A"/>
    <w:rsid w:val="005C3BD6"/>
    <w:rsid w:val="005C6544"/>
    <w:rsid w:val="00600EFB"/>
    <w:rsid w:val="00627E4E"/>
    <w:rsid w:val="00630350"/>
    <w:rsid w:val="00632745"/>
    <w:rsid w:val="00635099"/>
    <w:rsid w:val="00696F26"/>
    <w:rsid w:val="006A0DE6"/>
    <w:rsid w:val="006B203C"/>
    <w:rsid w:val="006E1F54"/>
    <w:rsid w:val="006E7DA3"/>
    <w:rsid w:val="00710A17"/>
    <w:rsid w:val="0071307A"/>
    <w:rsid w:val="00717209"/>
    <w:rsid w:val="00726A1F"/>
    <w:rsid w:val="0074219D"/>
    <w:rsid w:val="00761950"/>
    <w:rsid w:val="00761ABC"/>
    <w:rsid w:val="00793434"/>
    <w:rsid w:val="007C69CD"/>
    <w:rsid w:val="007E3140"/>
    <w:rsid w:val="00807C89"/>
    <w:rsid w:val="00861FF1"/>
    <w:rsid w:val="00890C6A"/>
    <w:rsid w:val="008947E9"/>
    <w:rsid w:val="008A20F2"/>
    <w:rsid w:val="008B335E"/>
    <w:rsid w:val="008C50E5"/>
    <w:rsid w:val="008E717A"/>
    <w:rsid w:val="008F2FCD"/>
    <w:rsid w:val="009466B7"/>
    <w:rsid w:val="00973BD0"/>
    <w:rsid w:val="009A7886"/>
    <w:rsid w:val="009C5F73"/>
    <w:rsid w:val="009D5EA2"/>
    <w:rsid w:val="009E103F"/>
    <w:rsid w:val="009F7E10"/>
    <w:rsid w:val="00A17D29"/>
    <w:rsid w:val="00A249FF"/>
    <w:rsid w:val="00A32F99"/>
    <w:rsid w:val="00A948C4"/>
    <w:rsid w:val="00AA48F2"/>
    <w:rsid w:val="00AB4D62"/>
    <w:rsid w:val="00AD280D"/>
    <w:rsid w:val="00B065B6"/>
    <w:rsid w:val="00B82E6E"/>
    <w:rsid w:val="00B834D5"/>
    <w:rsid w:val="00B83A84"/>
    <w:rsid w:val="00B85904"/>
    <w:rsid w:val="00BA1ED1"/>
    <w:rsid w:val="00BC3C5F"/>
    <w:rsid w:val="00BF245D"/>
    <w:rsid w:val="00C17A6C"/>
    <w:rsid w:val="00C42A76"/>
    <w:rsid w:val="00C54AD6"/>
    <w:rsid w:val="00C9684B"/>
    <w:rsid w:val="00CA2F9F"/>
    <w:rsid w:val="00CE6C71"/>
    <w:rsid w:val="00CE71B2"/>
    <w:rsid w:val="00D04636"/>
    <w:rsid w:val="00D222D6"/>
    <w:rsid w:val="00D30835"/>
    <w:rsid w:val="00DA148C"/>
    <w:rsid w:val="00DB1F18"/>
    <w:rsid w:val="00DC3367"/>
    <w:rsid w:val="00DC3849"/>
    <w:rsid w:val="00DC6EEA"/>
    <w:rsid w:val="00E053FE"/>
    <w:rsid w:val="00E06C03"/>
    <w:rsid w:val="00E24A8C"/>
    <w:rsid w:val="00E363FA"/>
    <w:rsid w:val="00E4420C"/>
    <w:rsid w:val="00E548EC"/>
    <w:rsid w:val="00E8389C"/>
    <w:rsid w:val="00EA6FD2"/>
    <w:rsid w:val="00EC5451"/>
    <w:rsid w:val="00F00109"/>
    <w:rsid w:val="00F13B4E"/>
    <w:rsid w:val="00F517C4"/>
    <w:rsid w:val="00F94417"/>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 w:id="1710565796">
      <w:bodyDiv w:val="1"/>
      <w:marLeft w:val="0"/>
      <w:marRight w:val="0"/>
      <w:marTop w:val="0"/>
      <w:marBottom w:val="0"/>
      <w:divBdr>
        <w:top w:val="none" w:sz="0" w:space="0" w:color="auto"/>
        <w:left w:val="none" w:sz="0" w:space="0" w:color="auto"/>
        <w:bottom w:val="none" w:sz="0" w:space="0" w:color="auto"/>
        <w:right w:val="none" w:sz="0" w:space="0" w:color="auto"/>
      </w:divBdr>
      <w:divsChild>
        <w:div w:id="1778325934">
          <w:marLeft w:val="600"/>
          <w:marRight w:val="0"/>
          <w:marTop w:val="0"/>
          <w:marBottom w:val="0"/>
          <w:divBdr>
            <w:top w:val="none" w:sz="0" w:space="0" w:color="auto"/>
            <w:left w:val="none" w:sz="0" w:space="0" w:color="auto"/>
            <w:bottom w:val="none" w:sz="0" w:space="0" w:color="auto"/>
            <w:right w:val="none" w:sz="0" w:space="0" w:color="auto"/>
          </w:divBdr>
        </w:div>
        <w:div w:id="630480767">
          <w:marLeft w:val="480"/>
          <w:marRight w:val="0"/>
          <w:marTop w:val="0"/>
          <w:marBottom w:val="0"/>
          <w:divBdr>
            <w:top w:val="none" w:sz="0" w:space="0" w:color="auto"/>
            <w:left w:val="none" w:sz="0" w:space="0" w:color="auto"/>
            <w:bottom w:val="none" w:sz="0" w:space="0" w:color="auto"/>
            <w:right w:val="none" w:sz="0" w:space="0" w:color="auto"/>
          </w:divBdr>
        </w:div>
        <w:div w:id="564074158">
          <w:marLeft w:val="480"/>
          <w:marRight w:val="0"/>
          <w:marTop w:val="0"/>
          <w:marBottom w:val="0"/>
          <w:divBdr>
            <w:top w:val="none" w:sz="0" w:space="0" w:color="auto"/>
            <w:left w:val="none" w:sz="0" w:space="0" w:color="auto"/>
            <w:bottom w:val="none" w:sz="0" w:space="0" w:color="auto"/>
            <w:right w:val="none" w:sz="0" w:space="0" w:color="auto"/>
          </w:divBdr>
        </w:div>
        <w:div w:id="258491391">
          <w:marLeft w:val="480"/>
          <w:marRight w:val="0"/>
          <w:marTop w:val="0"/>
          <w:marBottom w:val="0"/>
          <w:divBdr>
            <w:top w:val="none" w:sz="0" w:space="0" w:color="auto"/>
            <w:left w:val="none" w:sz="0" w:space="0" w:color="auto"/>
            <w:bottom w:val="none" w:sz="0" w:space="0" w:color="auto"/>
            <w:right w:val="none" w:sz="0" w:space="0" w:color="auto"/>
          </w:divBdr>
        </w:div>
        <w:div w:id="501242863">
          <w:marLeft w:val="480"/>
          <w:marRight w:val="0"/>
          <w:marTop w:val="0"/>
          <w:marBottom w:val="0"/>
          <w:divBdr>
            <w:top w:val="none" w:sz="0" w:space="0" w:color="auto"/>
            <w:left w:val="none" w:sz="0" w:space="0" w:color="auto"/>
            <w:bottom w:val="none" w:sz="0" w:space="0" w:color="auto"/>
            <w:right w:val="none" w:sz="0" w:space="0" w:color="auto"/>
          </w:divBdr>
        </w:div>
        <w:div w:id="1939409966">
          <w:marLeft w:val="600"/>
          <w:marRight w:val="0"/>
          <w:marTop w:val="0"/>
          <w:marBottom w:val="0"/>
          <w:divBdr>
            <w:top w:val="none" w:sz="0" w:space="0" w:color="auto"/>
            <w:left w:val="none" w:sz="0" w:space="0" w:color="auto"/>
            <w:bottom w:val="none" w:sz="0" w:space="0" w:color="auto"/>
            <w:right w:val="none" w:sz="0" w:space="0" w:color="auto"/>
          </w:divBdr>
        </w:div>
        <w:div w:id="1245451938">
          <w:marLeft w:val="600"/>
          <w:marRight w:val="0"/>
          <w:marTop w:val="0"/>
          <w:marBottom w:val="0"/>
          <w:divBdr>
            <w:top w:val="none" w:sz="0" w:space="0" w:color="auto"/>
            <w:left w:val="none" w:sz="0" w:space="0" w:color="auto"/>
            <w:bottom w:val="none" w:sz="0" w:space="0" w:color="auto"/>
            <w:right w:val="none" w:sz="0" w:space="0" w:color="auto"/>
          </w:divBdr>
        </w:div>
        <w:div w:id="1386106646">
          <w:marLeft w:val="600"/>
          <w:marRight w:val="0"/>
          <w:marTop w:val="0"/>
          <w:marBottom w:val="0"/>
          <w:divBdr>
            <w:top w:val="none" w:sz="0" w:space="0" w:color="auto"/>
            <w:left w:val="none" w:sz="0" w:space="0" w:color="auto"/>
            <w:bottom w:val="none" w:sz="0" w:space="0" w:color="auto"/>
            <w:right w:val="none" w:sz="0" w:space="0" w:color="auto"/>
          </w:divBdr>
        </w:div>
        <w:div w:id="755328039">
          <w:marLeft w:val="480"/>
          <w:marRight w:val="0"/>
          <w:marTop w:val="0"/>
          <w:marBottom w:val="0"/>
          <w:divBdr>
            <w:top w:val="none" w:sz="0" w:space="0" w:color="auto"/>
            <w:left w:val="none" w:sz="0" w:space="0" w:color="auto"/>
            <w:bottom w:val="none" w:sz="0" w:space="0" w:color="auto"/>
            <w:right w:val="none" w:sz="0" w:space="0" w:color="auto"/>
          </w:divBdr>
        </w:div>
        <w:div w:id="1069497336">
          <w:marLeft w:val="480"/>
          <w:marRight w:val="0"/>
          <w:marTop w:val="0"/>
          <w:marBottom w:val="0"/>
          <w:divBdr>
            <w:top w:val="none" w:sz="0" w:space="0" w:color="auto"/>
            <w:left w:val="none" w:sz="0" w:space="0" w:color="auto"/>
            <w:bottom w:val="none" w:sz="0" w:space="0" w:color="auto"/>
            <w:right w:val="none" w:sz="0" w:space="0" w:color="auto"/>
          </w:divBdr>
        </w:div>
        <w:div w:id="918752846">
          <w:marLeft w:val="600"/>
          <w:marRight w:val="0"/>
          <w:marTop w:val="0"/>
          <w:marBottom w:val="0"/>
          <w:divBdr>
            <w:top w:val="none" w:sz="0" w:space="0" w:color="auto"/>
            <w:left w:val="none" w:sz="0" w:space="0" w:color="auto"/>
            <w:bottom w:val="none" w:sz="0" w:space="0" w:color="auto"/>
            <w:right w:val="none" w:sz="0" w:space="0" w:color="auto"/>
          </w:divBdr>
        </w:div>
        <w:div w:id="1419978247">
          <w:marLeft w:val="600"/>
          <w:marRight w:val="0"/>
          <w:marTop w:val="0"/>
          <w:marBottom w:val="0"/>
          <w:divBdr>
            <w:top w:val="none" w:sz="0" w:space="0" w:color="auto"/>
            <w:left w:val="none" w:sz="0" w:space="0" w:color="auto"/>
            <w:bottom w:val="none" w:sz="0" w:space="0" w:color="auto"/>
            <w:right w:val="none" w:sz="0" w:space="0" w:color="auto"/>
          </w:divBdr>
        </w:div>
        <w:div w:id="1717047802">
          <w:marLeft w:val="480"/>
          <w:marRight w:val="0"/>
          <w:marTop w:val="0"/>
          <w:marBottom w:val="0"/>
          <w:divBdr>
            <w:top w:val="none" w:sz="0" w:space="0" w:color="auto"/>
            <w:left w:val="none" w:sz="0" w:space="0" w:color="auto"/>
            <w:bottom w:val="none" w:sz="0" w:space="0" w:color="auto"/>
            <w:right w:val="none" w:sz="0" w:space="0" w:color="auto"/>
          </w:divBdr>
        </w:div>
        <w:div w:id="788427557">
          <w:marLeft w:val="480"/>
          <w:marRight w:val="0"/>
          <w:marTop w:val="0"/>
          <w:marBottom w:val="0"/>
          <w:divBdr>
            <w:top w:val="none" w:sz="0" w:space="0" w:color="auto"/>
            <w:left w:val="none" w:sz="0" w:space="0" w:color="auto"/>
            <w:bottom w:val="none" w:sz="0" w:space="0" w:color="auto"/>
            <w:right w:val="none" w:sz="0" w:space="0" w:color="auto"/>
          </w:divBdr>
        </w:div>
        <w:div w:id="1825390735">
          <w:marLeft w:val="480"/>
          <w:marRight w:val="0"/>
          <w:marTop w:val="0"/>
          <w:marBottom w:val="0"/>
          <w:divBdr>
            <w:top w:val="none" w:sz="0" w:space="0" w:color="auto"/>
            <w:left w:val="none" w:sz="0" w:space="0" w:color="auto"/>
            <w:bottom w:val="none" w:sz="0" w:space="0" w:color="auto"/>
            <w:right w:val="none" w:sz="0" w:space="0" w:color="auto"/>
          </w:divBdr>
        </w:div>
        <w:div w:id="1004746285">
          <w:marLeft w:val="480"/>
          <w:marRight w:val="0"/>
          <w:marTop w:val="0"/>
          <w:marBottom w:val="0"/>
          <w:divBdr>
            <w:top w:val="none" w:sz="0" w:space="0" w:color="auto"/>
            <w:left w:val="none" w:sz="0" w:space="0" w:color="auto"/>
            <w:bottom w:val="none" w:sz="0" w:space="0" w:color="auto"/>
            <w:right w:val="none" w:sz="0" w:space="0" w:color="auto"/>
          </w:divBdr>
        </w:div>
        <w:div w:id="1838883836">
          <w:marLeft w:val="600"/>
          <w:marRight w:val="0"/>
          <w:marTop w:val="0"/>
          <w:marBottom w:val="0"/>
          <w:divBdr>
            <w:top w:val="none" w:sz="0" w:space="0" w:color="auto"/>
            <w:left w:val="none" w:sz="0" w:space="0" w:color="auto"/>
            <w:bottom w:val="none" w:sz="0" w:space="0" w:color="auto"/>
            <w:right w:val="none" w:sz="0" w:space="0" w:color="auto"/>
          </w:divBdr>
        </w:div>
        <w:div w:id="214662279">
          <w:marLeft w:val="480"/>
          <w:marRight w:val="0"/>
          <w:marTop w:val="0"/>
          <w:marBottom w:val="0"/>
          <w:divBdr>
            <w:top w:val="none" w:sz="0" w:space="0" w:color="auto"/>
            <w:left w:val="none" w:sz="0" w:space="0" w:color="auto"/>
            <w:bottom w:val="none" w:sz="0" w:space="0" w:color="auto"/>
            <w:right w:val="none" w:sz="0" w:space="0" w:color="auto"/>
          </w:divBdr>
        </w:div>
        <w:div w:id="44378017">
          <w:marLeft w:val="480"/>
          <w:marRight w:val="0"/>
          <w:marTop w:val="0"/>
          <w:marBottom w:val="0"/>
          <w:divBdr>
            <w:top w:val="none" w:sz="0" w:space="0" w:color="auto"/>
            <w:left w:val="none" w:sz="0" w:space="0" w:color="auto"/>
            <w:bottom w:val="none" w:sz="0" w:space="0" w:color="auto"/>
            <w:right w:val="none" w:sz="0" w:space="0" w:color="auto"/>
          </w:divBdr>
        </w:div>
        <w:div w:id="1421558814">
          <w:marLeft w:val="600"/>
          <w:marRight w:val="0"/>
          <w:marTop w:val="0"/>
          <w:marBottom w:val="0"/>
          <w:divBdr>
            <w:top w:val="none" w:sz="0" w:space="0" w:color="auto"/>
            <w:left w:val="none" w:sz="0" w:space="0" w:color="auto"/>
            <w:bottom w:val="none" w:sz="0" w:space="0" w:color="auto"/>
            <w:right w:val="none" w:sz="0" w:space="0" w:color="auto"/>
          </w:divBdr>
        </w:div>
        <w:div w:id="1301110383">
          <w:marLeft w:val="600"/>
          <w:marRight w:val="0"/>
          <w:marTop w:val="0"/>
          <w:marBottom w:val="0"/>
          <w:divBdr>
            <w:top w:val="none" w:sz="0" w:space="0" w:color="auto"/>
            <w:left w:val="none" w:sz="0" w:space="0" w:color="auto"/>
            <w:bottom w:val="none" w:sz="0" w:space="0" w:color="auto"/>
            <w:right w:val="none" w:sz="0" w:space="0" w:color="auto"/>
          </w:divBdr>
        </w:div>
        <w:div w:id="2029210504">
          <w:marLeft w:val="600"/>
          <w:marRight w:val="0"/>
          <w:marTop w:val="0"/>
          <w:marBottom w:val="0"/>
          <w:divBdr>
            <w:top w:val="none" w:sz="0" w:space="0" w:color="auto"/>
            <w:left w:val="none" w:sz="0" w:space="0" w:color="auto"/>
            <w:bottom w:val="none" w:sz="0" w:space="0" w:color="auto"/>
            <w:right w:val="none" w:sz="0" w:space="0" w:color="auto"/>
          </w:divBdr>
        </w:div>
        <w:div w:id="1230459288">
          <w:marLeft w:val="600"/>
          <w:marRight w:val="0"/>
          <w:marTop w:val="0"/>
          <w:marBottom w:val="0"/>
          <w:divBdr>
            <w:top w:val="none" w:sz="0" w:space="0" w:color="auto"/>
            <w:left w:val="none" w:sz="0" w:space="0" w:color="auto"/>
            <w:bottom w:val="none" w:sz="0" w:space="0" w:color="auto"/>
            <w:right w:val="none" w:sz="0" w:space="0" w:color="auto"/>
          </w:divBdr>
        </w:div>
        <w:div w:id="1734429640">
          <w:marLeft w:val="600"/>
          <w:marRight w:val="0"/>
          <w:marTop w:val="0"/>
          <w:marBottom w:val="0"/>
          <w:divBdr>
            <w:top w:val="none" w:sz="0" w:space="0" w:color="auto"/>
            <w:left w:val="none" w:sz="0" w:space="0" w:color="auto"/>
            <w:bottom w:val="none" w:sz="0" w:space="0" w:color="auto"/>
            <w:right w:val="none" w:sz="0" w:space="0" w:color="auto"/>
          </w:divBdr>
        </w:div>
        <w:div w:id="1257641664">
          <w:marLeft w:val="600"/>
          <w:marRight w:val="0"/>
          <w:marTop w:val="0"/>
          <w:marBottom w:val="0"/>
          <w:divBdr>
            <w:top w:val="none" w:sz="0" w:space="0" w:color="auto"/>
            <w:left w:val="none" w:sz="0" w:space="0" w:color="auto"/>
            <w:bottom w:val="none" w:sz="0" w:space="0" w:color="auto"/>
            <w:right w:val="none" w:sz="0" w:space="0" w:color="auto"/>
          </w:divBdr>
        </w:div>
        <w:div w:id="162080076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1027</Words>
  <Characters>5651</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2023-07-23T07:52:00Z</dcterms:created>
  <dcterms:modified xsi:type="dcterms:W3CDTF">2023-07-23T07:58:00Z</dcterms:modified>
</cp:coreProperties>
</file>