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631FEC09" w:rsidR="00544BC5" w:rsidRDefault="00BD0445" w:rsidP="004C36E0">
            <w:pPr>
              <w:pStyle w:val="Koptekst"/>
              <w:rPr>
                <w:rFonts w:ascii="Arial" w:hAnsi="Arial" w:cs="Arial"/>
                <w:b/>
                <w:sz w:val="24"/>
                <w:szCs w:val="24"/>
              </w:rPr>
            </w:pPr>
            <w:r>
              <w:rPr>
                <w:rFonts w:ascii="Arial" w:hAnsi="Arial" w:cs="Arial"/>
                <w:b/>
                <w:bCs/>
                <w:sz w:val="24"/>
                <w:szCs w:val="24"/>
                <w:lang w:val="fr-BE"/>
              </w:rPr>
              <w:t xml:space="preserve">IPM – Protection intégrée contre les organismes nuisibles   </w:t>
            </w:r>
          </w:p>
        </w:tc>
      </w:tr>
      <w:tr w:rsidR="007C69CD" w:rsidRPr="006E1F54" w14:paraId="173A1BB5" w14:textId="622EB493" w:rsidTr="00136AA8">
        <w:trPr>
          <w:trHeight w:val="562"/>
        </w:trPr>
        <w:tc>
          <w:tcPr>
            <w:tcW w:w="1171" w:type="pct"/>
          </w:tcPr>
          <w:p w14:paraId="33430A21" w14:textId="612D3F4F" w:rsidR="007C69CD" w:rsidRPr="006E1F54" w:rsidRDefault="007C69CD" w:rsidP="00985744">
            <w:pPr>
              <w:pStyle w:val="Koptekst"/>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Koptekst"/>
              <w:rPr>
                <w:rFonts w:ascii="Arial" w:hAnsi="Arial" w:cs="Arial"/>
              </w:rPr>
            </w:pPr>
            <w:r>
              <w:rPr>
                <w:rFonts w:ascii="Arial" w:hAnsi="Arial" w:cs="Arial"/>
                <w:lang w:val="fr-BE"/>
              </w:rPr>
              <w:t>F&amp;V-SMART</w:t>
            </w:r>
          </w:p>
        </w:tc>
        <w:tc>
          <w:tcPr>
            <w:tcW w:w="857" w:type="pct"/>
          </w:tcPr>
          <w:p w14:paraId="34D266BC" w14:textId="51172245" w:rsidR="007C69CD" w:rsidRPr="006E1F54" w:rsidRDefault="00933974" w:rsidP="004C36E0">
            <w:pPr>
              <w:pStyle w:val="Koptekst"/>
              <w:rPr>
                <w:rFonts w:ascii="Arial" w:hAnsi="Arial" w:cs="Arial"/>
              </w:rPr>
            </w:pPr>
            <w:r>
              <w:rPr>
                <w:rFonts w:ascii="Arial" w:hAnsi="Arial" w:cs="Arial"/>
                <w:lang w:val="fr-BE"/>
              </w:rPr>
              <w:t>31.03, 31.04, 31.05, 31.06, 31.08</w:t>
            </w:r>
          </w:p>
        </w:tc>
      </w:tr>
      <w:tr w:rsidR="007C69CD" w:rsidRPr="006E1F54" w14:paraId="5277041A" w14:textId="06BC1364" w:rsidTr="00136AA8">
        <w:tc>
          <w:tcPr>
            <w:tcW w:w="1171" w:type="pct"/>
          </w:tcPr>
          <w:p w14:paraId="4C560FA8" w14:textId="17D0DD22" w:rsidR="007C69CD" w:rsidRPr="006E1F54" w:rsidRDefault="007C69CD" w:rsidP="00985744">
            <w:pPr>
              <w:pStyle w:val="Koptekst"/>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Koptekst"/>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4B4C0AB4" w14:textId="77777777" w:rsidR="00BD0445" w:rsidRDefault="00BD0445" w:rsidP="00BD0445">
      <w:pPr>
        <w:suppressAutoHyphens/>
        <w:jc w:val="right"/>
        <w:rPr>
          <w:rFonts w:ascii="Arial" w:hAnsi="Arial" w:cs="Arial"/>
        </w:rPr>
      </w:pPr>
      <w:r>
        <w:rPr>
          <w:rFonts w:ascii="Arial" w:hAnsi="Arial" w:cs="Arial"/>
          <w:lang w:val="fr-BE"/>
        </w:rPr>
        <w:t>Remarque : pour plus d'informations, voir également les directives de GLOBALG.A.P.</w:t>
      </w:r>
    </w:p>
    <w:p w14:paraId="649A93E2" w14:textId="1AB8454A" w:rsidR="00D95940" w:rsidRDefault="00D95940" w:rsidP="00376A83">
      <w:pPr>
        <w:suppressAutoHyphens/>
        <w:rPr>
          <w:rFonts w:ascii="Arial" w:hAnsi="Arial" w:cs="Arial"/>
        </w:rPr>
      </w:pPr>
    </w:p>
    <w:p w14:paraId="2A46E2EE" w14:textId="2E97C44E" w:rsidR="00F369A6" w:rsidRDefault="00F369A6" w:rsidP="00376A83">
      <w:pPr>
        <w:suppressAutoHyphens/>
        <w:rPr>
          <w:rFonts w:ascii="Arial" w:hAnsi="Arial" w:cs="Arial"/>
        </w:rPr>
      </w:pPr>
      <w:r>
        <w:rPr>
          <w:rFonts w:ascii="Arial" w:hAnsi="Arial" w:cs="Arial"/>
          <w:lang w:val="fr-BE"/>
        </w:rPr>
        <w:t xml:space="preserve">Dans le plan de gestion IPM, le producteur indique les mesures générales prises pour lutter contre les mauvaises herbes, les maladies et les ravageurs dans les cultures enregistrées </w:t>
      </w:r>
      <w:r w:rsidR="00136AA8">
        <w:rPr>
          <w:rFonts w:ascii="Arial" w:hAnsi="Arial" w:cs="Arial"/>
          <w:lang w:val="fr-BE"/>
        </w:rPr>
        <w:t>pour</w:t>
      </w:r>
      <w:r>
        <w:rPr>
          <w:rFonts w:ascii="Arial" w:hAnsi="Arial" w:cs="Arial"/>
          <w:lang w:val="fr-BE"/>
        </w:rPr>
        <w:t xml:space="preserve"> GLOBALG.A.P. Si les mesures diffèrent selon la culture et/ou le groupe de cultures, elles sont indiquées pour chaque culture et/ou groupe de cultures. Le plan est revu chaque année par le producteur et adapté si nécessaire. Des mesures plus concrètes sont ensuite spécifiées dans le cadre des piliers de la prévention, de la surveillance et de l'intervention.</w:t>
      </w:r>
    </w:p>
    <w:p w14:paraId="48117062" w14:textId="40B0A261" w:rsidR="00F369A6" w:rsidRDefault="00F369A6" w:rsidP="00376A83">
      <w:pPr>
        <w:suppressAutoHyphens/>
        <w:rPr>
          <w:rFonts w:ascii="Arial" w:hAnsi="Arial" w:cs="Arial"/>
        </w:rPr>
      </w:pPr>
      <w:r>
        <w:rPr>
          <w:rFonts w:ascii="Arial" w:hAnsi="Arial" w:cs="Arial"/>
          <w:lang w:val="fr-BE"/>
        </w:rPr>
        <w:t>Le producteur peut utiliser à cette fin le tableau ci-dessous.</w:t>
      </w:r>
    </w:p>
    <w:p w14:paraId="5352379B" w14:textId="77777777" w:rsidR="00F369A6" w:rsidRDefault="00F369A6" w:rsidP="00376A83">
      <w:pPr>
        <w:suppressAutoHyphens/>
        <w:rPr>
          <w:rFonts w:ascii="Arial" w:hAnsi="Arial" w:cs="Arial"/>
        </w:rPr>
      </w:pPr>
    </w:p>
    <w:p w14:paraId="7D12CD38" w14:textId="77777777" w:rsidR="004174E6" w:rsidRDefault="004174E6">
      <w:pPr>
        <w:rPr>
          <w:rFonts w:ascii="Arial" w:hAnsi="Arial" w:cs="Arial"/>
        </w:rPr>
      </w:pPr>
      <w:r>
        <w:rPr>
          <w:rFonts w:ascii="Arial" w:hAnsi="Arial" w:cs="Arial"/>
          <w:lang w:val="fr-BE"/>
        </w:rPr>
        <w:br w:type="page"/>
      </w:r>
    </w:p>
    <w:p w14:paraId="623BF071" w14:textId="221E3CE4" w:rsidR="00BD0445" w:rsidRDefault="00F369A6" w:rsidP="00376A83">
      <w:pPr>
        <w:suppressAutoHyphens/>
        <w:rPr>
          <w:rFonts w:ascii="Arial" w:hAnsi="Arial" w:cs="Arial"/>
        </w:rPr>
      </w:pPr>
      <w:r>
        <w:rPr>
          <w:rFonts w:ascii="Arial" w:hAnsi="Arial" w:cs="Arial"/>
          <w:lang w:val="fr-BE"/>
        </w:rPr>
        <w:lastRenderedPageBreak/>
        <w:t xml:space="preserve">Plan de gestion </w:t>
      </w:r>
    </w:p>
    <w:p w14:paraId="023CAA79" w14:textId="142C2362" w:rsidR="00F369A6" w:rsidRDefault="00F369A6" w:rsidP="00376A83">
      <w:pPr>
        <w:suppressAutoHyphens/>
        <w:rPr>
          <w:rFonts w:ascii="Arial" w:hAnsi="Arial" w:cs="Arial"/>
        </w:rPr>
      </w:pPr>
    </w:p>
    <w:tbl>
      <w:tblPr>
        <w:tblStyle w:val="Tabelraster"/>
        <w:tblW w:w="0" w:type="auto"/>
        <w:tblLook w:val="04A0" w:firstRow="1" w:lastRow="0" w:firstColumn="1" w:lastColumn="0" w:noHBand="0" w:noVBand="1"/>
      </w:tblPr>
      <w:tblGrid>
        <w:gridCol w:w="3413"/>
        <w:gridCol w:w="1010"/>
        <w:gridCol w:w="1269"/>
        <w:gridCol w:w="1410"/>
        <w:gridCol w:w="1960"/>
      </w:tblGrid>
      <w:tr w:rsidR="004174E6" w:rsidRPr="00E53C8B" w14:paraId="6A23CE5E" w14:textId="77777777" w:rsidTr="004174E6">
        <w:tc>
          <w:tcPr>
            <w:tcW w:w="3450" w:type="dxa"/>
          </w:tcPr>
          <w:p w14:paraId="30597210" w14:textId="1AE1C01F" w:rsidR="004174E6" w:rsidRPr="00E53C8B" w:rsidRDefault="004174E6" w:rsidP="004174E6">
            <w:pPr>
              <w:suppressAutoHyphens/>
              <w:rPr>
                <w:rFonts w:ascii="Arial Narrow" w:hAnsi="Arial Narrow" w:cs="Arial"/>
              </w:rPr>
            </w:pPr>
            <w:r>
              <w:rPr>
                <w:rFonts w:ascii="Arial Narrow" w:hAnsi="Arial Narrow" w:cs="Arial"/>
                <w:lang w:val="fr-BE"/>
              </w:rPr>
              <w:t>Mesures d'ordre général</w:t>
            </w:r>
          </w:p>
        </w:tc>
        <w:tc>
          <w:tcPr>
            <w:tcW w:w="940" w:type="dxa"/>
          </w:tcPr>
          <w:p w14:paraId="7279A1B5" w14:textId="7732FE54" w:rsidR="004174E6" w:rsidRPr="00E53C8B" w:rsidRDefault="004174E6" w:rsidP="004174E6">
            <w:pPr>
              <w:suppressAutoHyphens/>
              <w:rPr>
                <w:rFonts w:ascii="Arial Narrow" w:hAnsi="Arial Narrow" w:cs="Arial"/>
              </w:rPr>
            </w:pPr>
            <w:r>
              <w:rPr>
                <w:rFonts w:ascii="Arial Narrow" w:hAnsi="Arial Narrow" w:cs="Arial"/>
                <w:lang w:val="fr-BE"/>
              </w:rPr>
              <w:t xml:space="preserve">Déjà appliquées </w:t>
            </w:r>
          </w:p>
        </w:tc>
        <w:tc>
          <w:tcPr>
            <w:tcW w:w="1275" w:type="dxa"/>
          </w:tcPr>
          <w:p w14:paraId="3D8DBE2D" w14:textId="77777777" w:rsidR="004174E6" w:rsidRDefault="004174E6" w:rsidP="004174E6">
            <w:pPr>
              <w:suppressAutoHyphens/>
              <w:rPr>
                <w:rFonts w:ascii="Arial Narrow" w:hAnsi="Arial Narrow" w:cs="Arial"/>
              </w:rPr>
            </w:pPr>
            <w:r>
              <w:rPr>
                <w:rFonts w:ascii="Arial Narrow" w:hAnsi="Arial Narrow" w:cs="Arial"/>
                <w:lang w:val="fr-BE"/>
              </w:rPr>
              <w:t>Évaluation</w:t>
            </w:r>
          </w:p>
          <w:p w14:paraId="3F3D8B0C" w14:textId="00D6F613" w:rsidR="004174E6" w:rsidRPr="00E53C8B" w:rsidRDefault="004174E6" w:rsidP="004174E6">
            <w:pPr>
              <w:suppressAutoHyphens/>
              <w:rPr>
                <w:rFonts w:ascii="Arial Narrow" w:hAnsi="Arial Narrow" w:cs="Arial"/>
              </w:rPr>
            </w:pPr>
            <w:r>
              <w:rPr>
                <w:rFonts w:ascii="Arial Narrow" w:hAnsi="Arial Narrow" w:cs="Arial"/>
                <w:lang w:val="fr-BE"/>
              </w:rPr>
              <w:t>OK / pas OK</w:t>
            </w:r>
          </w:p>
        </w:tc>
        <w:tc>
          <w:tcPr>
            <w:tcW w:w="1418" w:type="dxa"/>
          </w:tcPr>
          <w:p w14:paraId="11DFEDB5" w14:textId="72317FF5" w:rsidR="004174E6" w:rsidRPr="00E53C8B" w:rsidRDefault="004174E6" w:rsidP="004174E6">
            <w:pPr>
              <w:suppressAutoHyphens/>
              <w:rPr>
                <w:rFonts w:ascii="Arial Narrow" w:hAnsi="Arial Narrow" w:cs="Arial"/>
              </w:rPr>
            </w:pPr>
            <w:r>
              <w:rPr>
                <w:rFonts w:ascii="Arial Narrow" w:hAnsi="Arial Narrow" w:cs="Arial"/>
                <w:lang w:val="fr-BE"/>
              </w:rPr>
              <w:t>Seront appliquées dès (année)</w:t>
            </w:r>
          </w:p>
        </w:tc>
        <w:tc>
          <w:tcPr>
            <w:tcW w:w="1979" w:type="dxa"/>
          </w:tcPr>
          <w:p w14:paraId="370C3396" w14:textId="649DB970" w:rsidR="004174E6" w:rsidRPr="00E53C8B" w:rsidRDefault="004174E6" w:rsidP="004174E6">
            <w:pPr>
              <w:suppressAutoHyphens/>
              <w:rPr>
                <w:rFonts w:ascii="Arial Narrow" w:hAnsi="Arial Narrow" w:cs="Arial"/>
              </w:rPr>
            </w:pPr>
            <w:r>
              <w:rPr>
                <w:rFonts w:ascii="Arial Narrow" w:hAnsi="Arial Narrow" w:cs="Arial"/>
                <w:lang w:val="fr-BE"/>
              </w:rPr>
              <w:t>Remarques</w:t>
            </w:r>
          </w:p>
        </w:tc>
      </w:tr>
      <w:tr w:rsidR="004174E6" w14:paraId="314E17D4" w14:textId="77777777" w:rsidTr="00727196">
        <w:tc>
          <w:tcPr>
            <w:tcW w:w="9062" w:type="dxa"/>
            <w:gridSpan w:val="5"/>
          </w:tcPr>
          <w:p w14:paraId="47480755" w14:textId="56AF016F" w:rsidR="004174E6" w:rsidRDefault="004174E6" w:rsidP="004174E6">
            <w:pPr>
              <w:suppressAutoHyphens/>
              <w:rPr>
                <w:rFonts w:ascii="Arial" w:hAnsi="Arial" w:cs="Arial"/>
              </w:rPr>
            </w:pPr>
            <w:r>
              <w:rPr>
                <w:rFonts w:ascii="Arial" w:hAnsi="Arial" w:cs="Arial"/>
                <w:lang w:val="fr-BE"/>
              </w:rPr>
              <w:t>Conseils sur la lutte IPM intégrée (voir F&amp;V-SMART 31.01)</w:t>
            </w:r>
          </w:p>
        </w:tc>
      </w:tr>
      <w:tr w:rsidR="004174E6" w14:paraId="31C9CCB3" w14:textId="77777777" w:rsidTr="004174E6">
        <w:tc>
          <w:tcPr>
            <w:tcW w:w="3450" w:type="dxa"/>
          </w:tcPr>
          <w:p w14:paraId="1BF4F297" w14:textId="5500D16D" w:rsidR="004174E6" w:rsidRDefault="004174E6" w:rsidP="004174E6">
            <w:pPr>
              <w:suppressAutoHyphens/>
              <w:rPr>
                <w:rFonts w:ascii="Arial" w:hAnsi="Arial" w:cs="Arial"/>
              </w:rPr>
            </w:pPr>
            <w:r>
              <w:rPr>
                <w:rFonts w:ascii="Arial" w:hAnsi="Arial" w:cs="Arial"/>
                <w:lang w:val="fr-BE"/>
              </w:rPr>
              <w:t xml:space="preserve">Producteur – expérience personnelle </w:t>
            </w:r>
          </w:p>
        </w:tc>
        <w:tc>
          <w:tcPr>
            <w:tcW w:w="940" w:type="dxa"/>
          </w:tcPr>
          <w:p w14:paraId="1F0B44C7" w14:textId="77777777" w:rsidR="004174E6" w:rsidRDefault="004174E6" w:rsidP="004174E6">
            <w:pPr>
              <w:suppressAutoHyphens/>
              <w:rPr>
                <w:rFonts w:ascii="Arial" w:hAnsi="Arial" w:cs="Arial"/>
              </w:rPr>
            </w:pPr>
          </w:p>
        </w:tc>
        <w:tc>
          <w:tcPr>
            <w:tcW w:w="1275" w:type="dxa"/>
          </w:tcPr>
          <w:p w14:paraId="0E5A496F" w14:textId="77777777" w:rsidR="004174E6" w:rsidRDefault="004174E6" w:rsidP="004174E6">
            <w:pPr>
              <w:suppressAutoHyphens/>
              <w:rPr>
                <w:rFonts w:ascii="Arial" w:hAnsi="Arial" w:cs="Arial"/>
              </w:rPr>
            </w:pPr>
          </w:p>
        </w:tc>
        <w:tc>
          <w:tcPr>
            <w:tcW w:w="1418" w:type="dxa"/>
          </w:tcPr>
          <w:p w14:paraId="4E239A23" w14:textId="77777777" w:rsidR="004174E6" w:rsidRDefault="004174E6" w:rsidP="004174E6">
            <w:pPr>
              <w:suppressAutoHyphens/>
              <w:rPr>
                <w:rFonts w:ascii="Arial" w:hAnsi="Arial" w:cs="Arial"/>
              </w:rPr>
            </w:pPr>
          </w:p>
        </w:tc>
        <w:tc>
          <w:tcPr>
            <w:tcW w:w="1979" w:type="dxa"/>
          </w:tcPr>
          <w:p w14:paraId="38BFD136" w14:textId="586FA541" w:rsidR="004174E6" w:rsidRDefault="004174E6" w:rsidP="004174E6">
            <w:pPr>
              <w:suppressAutoHyphens/>
              <w:rPr>
                <w:rFonts w:ascii="Arial" w:hAnsi="Arial" w:cs="Arial"/>
              </w:rPr>
            </w:pPr>
          </w:p>
        </w:tc>
      </w:tr>
      <w:tr w:rsidR="004174E6" w14:paraId="1676E27F" w14:textId="77777777" w:rsidTr="004174E6">
        <w:tc>
          <w:tcPr>
            <w:tcW w:w="3450" w:type="dxa"/>
          </w:tcPr>
          <w:p w14:paraId="25BEBED4" w14:textId="54239B7A" w:rsidR="004174E6" w:rsidRDefault="004174E6" w:rsidP="004174E6">
            <w:pPr>
              <w:suppressAutoHyphens/>
              <w:rPr>
                <w:rFonts w:ascii="Arial" w:hAnsi="Arial" w:cs="Arial"/>
              </w:rPr>
            </w:pPr>
            <w:r>
              <w:rPr>
                <w:rFonts w:ascii="Arial" w:hAnsi="Arial" w:cs="Arial"/>
                <w:lang w:val="fr-BE"/>
              </w:rPr>
              <w:t>Producteur – connaissances techniques (par exemple : formation, littérature professionnelle, phytolicence)</w:t>
            </w:r>
          </w:p>
        </w:tc>
        <w:tc>
          <w:tcPr>
            <w:tcW w:w="940" w:type="dxa"/>
          </w:tcPr>
          <w:p w14:paraId="21AB8FA7" w14:textId="77777777" w:rsidR="004174E6" w:rsidRDefault="004174E6" w:rsidP="004174E6">
            <w:pPr>
              <w:suppressAutoHyphens/>
              <w:rPr>
                <w:rFonts w:ascii="Arial" w:hAnsi="Arial" w:cs="Arial"/>
              </w:rPr>
            </w:pPr>
          </w:p>
        </w:tc>
        <w:tc>
          <w:tcPr>
            <w:tcW w:w="1275" w:type="dxa"/>
          </w:tcPr>
          <w:p w14:paraId="4DB2BBD4" w14:textId="77777777" w:rsidR="004174E6" w:rsidRDefault="004174E6" w:rsidP="004174E6">
            <w:pPr>
              <w:suppressAutoHyphens/>
              <w:rPr>
                <w:rFonts w:ascii="Arial" w:hAnsi="Arial" w:cs="Arial"/>
              </w:rPr>
            </w:pPr>
          </w:p>
        </w:tc>
        <w:tc>
          <w:tcPr>
            <w:tcW w:w="1418" w:type="dxa"/>
          </w:tcPr>
          <w:p w14:paraId="26EDF226" w14:textId="77777777" w:rsidR="004174E6" w:rsidRDefault="004174E6" w:rsidP="004174E6">
            <w:pPr>
              <w:suppressAutoHyphens/>
              <w:rPr>
                <w:rFonts w:ascii="Arial" w:hAnsi="Arial" w:cs="Arial"/>
              </w:rPr>
            </w:pPr>
          </w:p>
        </w:tc>
        <w:tc>
          <w:tcPr>
            <w:tcW w:w="1979" w:type="dxa"/>
          </w:tcPr>
          <w:p w14:paraId="5CDC9CC4" w14:textId="46DCFD4B" w:rsidR="004174E6" w:rsidRDefault="004174E6" w:rsidP="004174E6">
            <w:pPr>
              <w:suppressAutoHyphens/>
              <w:rPr>
                <w:rFonts w:ascii="Arial" w:hAnsi="Arial" w:cs="Arial"/>
              </w:rPr>
            </w:pPr>
          </w:p>
        </w:tc>
      </w:tr>
      <w:tr w:rsidR="004174E6" w14:paraId="5487315E" w14:textId="77777777" w:rsidTr="004174E6">
        <w:tc>
          <w:tcPr>
            <w:tcW w:w="3450" w:type="dxa"/>
          </w:tcPr>
          <w:p w14:paraId="69DBED10" w14:textId="25F9D60A" w:rsidR="004174E6" w:rsidRDefault="004174E6" w:rsidP="004174E6">
            <w:pPr>
              <w:suppressAutoHyphens/>
              <w:rPr>
                <w:rFonts w:ascii="Arial" w:hAnsi="Arial" w:cs="Arial"/>
              </w:rPr>
            </w:pPr>
            <w:r>
              <w:rPr>
                <w:rFonts w:ascii="Arial" w:hAnsi="Arial" w:cs="Arial"/>
                <w:lang w:val="fr-BE"/>
              </w:rPr>
              <w:t>Producteur – outils de gestion (par exemple : Care4Growing, EVA)</w:t>
            </w:r>
          </w:p>
        </w:tc>
        <w:tc>
          <w:tcPr>
            <w:tcW w:w="940" w:type="dxa"/>
          </w:tcPr>
          <w:p w14:paraId="3522713B" w14:textId="77777777" w:rsidR="004174E6" w:rsidRDefault="004174E6" w:rsidP="004174E6">
            <w:pPr>
              <w:suppressAutoHyphens/>
              <w:rPr>
                <w:rFonts w:ascii="Arial" w:hAnsi="Arial" w:cs="Arial"/>
              </w:rPr>
            </w:pPr>
          </w:p>
        </w:tc>
        <w:tc>
          <w:tcPr>
            <w:tcW w:w="1275" w:type="dxa"/>
          </w:tcPr>
          <w:p w14:paraId="055EA5ED" w14:textId="77777777" w:rsidR="004174E6" w:rsidRDefault="004174E6" w:rsidP="004174E6">
            <w:pPr>
              <w:suppressAutoHyphens/>
              <w:rPr>
                <w:rFonts w:ascii="Arial" w:hAnsi="Arial" w:cs="Arial"/>
              </w:rPr>
            </w:pPr>
          </w:p>
        </w:tc>
        <w:tc>
          <w:tcPr>
            <w:tcW w:w="1418" w:type="dxa"/>
          </w:tcPr>
          <w:p w14:paraId="7C03EC7B" w14:textId="77777777" w:rsidR="004174E6" w:rsidRDefault="004174E6" w:rsidP="004174E6">
            <w:pPr>
              <w:suppressAutoHyphens/>
              <w:rPr>
                <w:rFonts w:ascii="Arial" w:hAnsi="Arial" w:cs="Arial"/>
              </w:rPr>
            </w:pPr>
          </w:p>
        </w:tc>
        <w:tc>
          <w:tcPr>
            <w:tcW w:w="1979" w:type="dxa"/>
          </w:tcPr>
          <w:p w14:paraId="1B101F23" w14:textId="116F75B9" w:rsidR="004174E6" w:rsidRDefault="004174E6" w:rsidP="004174E6">
            <w:pPr>
              <w:suppressAutoHyphens/>
              <w:rPr>
                <w:rFonts w:ascii="Arial" w:hAnsi="Arial" w:cs="Arial"/>
              </w:rPr>
            </w:pPr>
          </w:p>
        </w:tc>
      </w:tr>
      <w:tr w:rsidR="004174E6" w14:paraId="1586DB24" w14:textId="77777777" w:rsidTr="004174E6">
        <w:tc>
          <w:tcPr>
            <w:tcW w:w="3450" w:type="dxa"/>
          </w:tcPr>
          <w:p w14:paraId="617DD111" w14:textId="308DC034" w:rsidR="004174E6" w:rsidRDefault="004174E6" w:rsidP="004174E6">
            <w:pPr>
              <w:suppressAutoHyphens/>
              <w:rPr>
                <w:rFonts w:ascii="Arial" w:hAnsi="Arial" w:cs="Arial"/>
              </w:rPr>
            </w:pPr>
            <w:r>
              <w:rPr>
                <w:rFonts w:ascii="Arial" w:hAnsi="Arial" w:cs="Arial"/>
                <w:lang w:val="fr-BE"/>
              </w:rPr>
              <w:t xml:space="preserve">Conseiller externe </w:t>
            </w:r>
          </w:p>
        </w:tc>
        <w:tc>
          <w:tcPr>
            <w:tcW w:w="940" w:type="dxa"/>
          </w:tcPr>
          <w:p w14:paraId="32CA64EC" w14:textId="77777777" w:rsidR="004174E6" w:rsidRDefault="004174E6" w:rsidP="004174E6">
            <w:pPr>
              <w:suppressAutoHyphens/>
              <w:rPr>
                <w:rFonts w:ascii="Arial" w:hAnsi="Arial" w:cs="Arial"/>
              </w:rPr>
            </w:pPr>
          </w:p>
        </w:tc>
        <w:tc>
          <w:tcPr>
            <w:tcW w:w="1275" w:type="dxa"/>
          </w:tcPr>
          <w:p w14:paraId="198E9338" w14:textId="77777777" w:rsidR="004174E6" w:rsidRDefault="004174E6" w:rsidP="004174E6">
            <w:pPr>
              <w:suppressAutoHyphens/>
              <w:rPr>
                <w:rFonts w:ascii="Arial" w:hAnsi="Arial" w:cs="Arial"/>
              </w:rPr>
            </w:pPr>
          </w:p>
        </w:tc>
        <w:tc>
          <w:tcPr>
            <w:tcW w:w="1418" w:type="dxa"/>
          </w:tcPr>
          <w:p w14:paraId="778EC02C" w14:textId="77777777" w:rsidR="004174E6" w:rsidRDefault="004174E6" w:rsidP="004174E6">
            <w:pPr>
              <w:suppressAutoHyphens/>
              <w:rPr>
                <w:rFonts w:ascii="Arial" w:hAnsi="Arial" w:cs="Arial"/>
              </w:rPr>
            </w:pPr>
          </w:p>
        </w:tc>
        <w:tc>
          <w:tcPr>
            <w:tcW w:w="1979" w:type="dxa"/>
          </w:tcPr>
          <w:p w14:paraId="0DB28AE3" w14:textId="3D942651" w:rsidR="004174E6" w:rsidRDefault="004174E6" w:rsidP="004174E6">
            <w:pPr>
              <w:suppressAutoHyphens/>
              <w:rPr>
                <w:rFonts w:ascii="Arial" w:hAnsi="Arial" w:cs="Arial"/>
              </w:rPr>
            </w:pPr>
          </w:p>
        </w:tc>
      </w:tr>
      <w:tr w:rsidR="004174E6" w14:paraId="12B4D303" w14:textId="77777777" w:rsidTr="004174E6">
        <w:tc>
          <w:tcPr>
            <w:tcW w:w="3450" w:type="dxa"/>
          </w:tcPr>
          <w:p w14:paraId="1C323D5A" w14:textId="1C3554F5" w:rsidR="004174E6" w:rsidRDefault="004174E6" w:rsidP="004174E6">
            <w:pPr>
              <w:suppressAutoHyphens/>
              <w:rPr>
                <w:rFonts w:ascii="Arial" w:hAnsi="Arial" w:cs="Arial"/>
              </w:rPr>
            </w:pPr>
            <w:r>
              <w:rPr>
                <w:rFonts w:ascii="Arial" w:hAnsi="Arial" w:cs="Arial"/>
                <w:lang w:val="fr-BE"/>
              </w:rPr>
              <w:t>Autres : ...</w:t>
            </w:r>
          </w:p>
        </w:tc>
        <w:tc>
          <w:tcPr>
            <w:tcW w:w="940" w:type="dxa"/>
          </w:tcPr>
          <w:p w14:paraId="4E68629D" w14:textId="77777777" w:rsidR="004174E6" w:rsidRDefault="004174E6" w:rsidP="004174E6">
            <w:pPr>
              <w:suppressAutoHyphens/>
              <w:rPr>
                <w:rFonts w:ascii="Arial" w:hAnsi="Arial" w:cs="Arial"/>
              </w:rPr>
            </w:pPr>
          </w:p>
        </w:tc>
        <w:tc>
          <w:tcPr>
            <w:tcW w:w="1275" w:type="dxa"/>
          </w:tcPr>
          <w:p w14:paraId="159BEE5D" w14:textId="77777777" w:rsidR="004174E6" w:rsidRDefault="004174E6" w:rsidP="004174E6">
            <w:pPr>
              <w:suppressAutoHyphens/>
              <w:rPr>
                <w:rFonts w:ascii="Arial" w:hAnsi="Arial" w:cs="Arial"/>
              </w:rPr>
            </w:pPr>
          </w:p>
        </w:tc>
        <w:tc>
          <w:tcPr>
            <w:tcW w:w="1418" w:type="dxa"/>
          </w:tcPr>
          <w:p w14:paraId="5C0A2198" w14:textId="77777777" w:rsidR="004174E6" w:rsidRDefault="004174E6" w:rsidP="004174E6">
            <w:pPr>
              <w:suppressAutoHyphens/>
              <w:rPr>
                <w:rFonts w:ascii="Arial" w:hAnsi="Arial" w:cs="Arial"/>
              </w:rPr>
            </w:pPr>
          </w:p>
        </w:tc>
        <w:tc>
          <w:tcPr>
            <w:tcW w:w="1979" w:type="dxa"/>
          </w:tcPr>
          <w:p w14:paraId="1A142AA6" w14:textId="3A6F5484" w:rsidR="004174E6" w:rsidRDefault="004174E6" w:rsidP="004174E6">
            <w:pPr>
              <w:suppressAutoHyphens/>
              <w:rPr>
                <w:rFonts w:ascii="Arial" w:hAnsi="Arial" w:cs="Arial"/>
              </w:rPr>
            </w:pPr>
          </w:p>
        </w:tc>
      </w:tr>
      <w:tr w:rsidR="004174E6" w14:paraId="1ABC2D63" w14:textId="77777777" w:rsidTr="00B13099">
        <w:tc>
          <w:tcPr>
            <w:tcW w:w="9062" w:type="dxa"/>
            <w:gridSpan w:val="5"/>
          </w:tcPr>
          <w:p w14:paraId="2DCC894D" w14:textId="0BB7B5AA" w:rsidR="004174E6" w:rsidRDefault="004174E6" w:rsidP="004174E6">
            <w:pPr>
              <w:suppressAutoHyphens/>
              <w:rPr>
                <w:rFonts w:ascii="Arial" w:hAnsi="Arial" w:cs="Arial"/>
              </w:rPr>
            </w:pPr>
            <w:r>
              <w:rPr>
                <w:rFonts w:ascii="Arial" w:hAnsi="Arial" w:cs="Arial"/>
                <w:lang w:val="fr-BE"/>
              </w:rPr>
              <w:t>Connaissances sur les mauvaises herbes, les maladies et les ravageurs (voir F&amp;V-SMART 31.02)</w:t>
            </w:r>
          </w:p>
        </w:tc>
      </w:tr>
      <w:tr w:rsidR="004174E6" w14:paraId="5136FB93" w14:textId="77777777" w:rsidTr="004174E6">
        <w:tc>
          <w:tcPr>
            <w:tcW w:w="3450" w:type="dxa"/>
          </w:tcPr>
          <w:p w14:paraId="567560AA" w14:textId="46C2A88B" w:rsidR="004174E6" w:rsidRDefault="004174E6" w:rsidP="004174E6">
            <w:pPr>
              <w:suppressAutoHyphens/>
              <w:rPr>
                <w:rFonts w:ascii="Arial" w:hAnsi="Arial" w:cs="Arial"/>
              </w:rPr>
            </w:pPr>
            <w:r>
              <w:rPr>
                <w:rFonts w:ascii="Arial" w:hAnsi="Arial" w:cs="Arial"/>
                <w:lang w:val="fr-BE"/>
              </w:rPr>
              <w:t>Synthèse des mauvaises herbes pertinentes disponible (par exemple : littérature professionnelle, sites Web)</w:t>
            </w:r>
          </w:p>
        </w:tc>
        <w:tc>
          <w:tcPr>
            <w:tcW w:w="940" w:type="dxa"/>
          </w:tcPr>
          <w:p w14:paraId="700A4EAE" w14:textId="77777777" w:rsidR="004174E6" w:rsidRDefault="004174E6" w:rsidP="004174E6">
            <w:pPr>
              <w:suppressAutoHyphens/>
              <w:rPr>
                <w:rFonts w:ascii="Arial" w:hAnsi="Arial" w:cs="Arial"/>
              </w:rPr>
            </w:pPr>
          </w:p>
        </w:tc>
        <w:tc>
          <w:tcPr>
            <w:tcW w:w="1275" w:type="dxa"/>
          </w:tcPr>
          <w:p w14:paraId="5679678A" w14:textId="77777777" w:rsidR="004174E6" w:rsidRDefault="004174E6" w:rsidP="004174E6">
            <w:pPr>
              <w:suppressAutoHyphens/>
              <w:rPr>
                <w:rFonts w:ascii="Arial" w:hAnsi="Arial" w:cs="Arial"/>
              </w:rPr>
            </w:pPr>
          </w:p>
        </w:tc>
        <w:tc>
          <w:tcPr>
            <w:tcW w:w="1418" w:type="dxa"/>
          </w:tcPr>
          <w:p w14:paraId="0D82B9C5" w14:textId="77777777" w:rsidR="004174E6" w:rsidRDefault="004174E6" w:rsidP="004174E6">
            <w:pPr>
              <w:suppressAutoHyphens/>
              <w:rPr>
                <w:rFonts w:ascii="Arial" w:hAnsi="Arial" w:cs="Arial"/>
              </w:rPr>
            </w:pPr>
          </w:p>
        </w:tc>
        <w:tc>
          <w:tcPr>
            <w:tcW w:w="1979" w:type="dxa"/>
          </w:tcPr>
          <w:p w14:paraId="0A85FC91" w14:textId="01860537" w:rsidR="004174E6" w:rsidRDefault="004174E6" w:rsidP="004174E6">
            <w:pPr>
              <w:suppressAutoHyphens/>
              <w:rPr>
                <w:rFonts w:ascii="Arial" w:hAnsi="Arial" w:cs="Arial"/>
              </w:rPr>
            </w:pPr>
          </w:p>
        </w:tc>
      </w:tr>
      <w:tr w:rsidR="004174E6" w14:paraId="002DE0F0" w14:textId="77777777" w:rsidTr="004174E6">
        <w:tc>
          <w:tcPr>
            <w:tcW w:w="3450" w:type="dxa"/>
          </w:tcPr>
          <w:p w14:paraId="5BCCB5B1" w14:textId="48825927" w:rsidR="004174E6" w:rsidRDefault="004174E6" w:rsidP="004174E6">
            <w:pPr>
              <w:suppressAutoHyphens/>
              <w:rPr>
                <w:rFonts w:ascii="Arial" w:hAnsi="Arial" w:cs="Arial"/>
              </w:rPr>
            </w:pPr>
            <w:r>
              <w:rPr>
                <w:rFonts w:ascii="Arial" w:hAnsi="Arial" w:cs="Arial"/>
                <w:lang w:val="fr-BE"/>
              </w:rPr>
              <w:t>Synthèse des maladies et des ravageurs pertinents disponible (par ex. littérature professionnelle, sites Web)</w:t>
            </w:r>
          </w:p>
        </w:tc>
        <w:tc>
          <w:tcPr>
            <w:tcW w:w="940" w:type="dxa"/>
          </w:tcPr>
          <w:p w14:paraId="57632CD4" w14:textId="77777777" w:rsidR="004174E6" w:rsidRDefault="004174E6" w:rsidP="004174E6">
            <w:pPr>
              <w:suppressAutoHyphens/>
              <w:rPr>
                <w:rFonts w:ascii="Arial" w:hAnsi="Arial" w:cs="Arial"/>
              </w:rPr>
            </w:pPr>
          </w:p>
        </w:tc>
        <w:tc>
          <w:tcPr>
            <w:tcW w:w="1275" w:type="dxa"/>
          </w:tcPr>
          <w:p w14:paraId="12BB9F94" w14:textId="77777777" w:rsidR="004174E6" w:rsidRDefault="004174E6" w:rsidP="004174E6">
            <w:pPr>
              <w:suppressAutoHyphens/>
              <w:rPr>
                <w:rFonts w:ascii="Arial" w:hAnsi="Arial" w:cs="Arial"/>
              </w:rPr>
            </w:pPr>
          </w:p>
        </w:tc>
        <w:tc>
          <w:tcPr>
            <w:tcW w:w="1418" w:type="dxa"/>
          </w:tcPr>
          <w:p w14:paraId="6172ABEC" w14:textId="77777777" w:rsidR="004174E6" w:rsidRDefault="004174E6" w:rsidP="004174E6">
            <w:pPr>
              <w:suppressAutoHyphens/>
              <w:rPr>
                <w:rFonts w:ascii="Arial" w:hAnsi="Arial" w:cs="Arial"/>
              </w:rPr>
            </w:pPr>
          </w:p>
        </w:tc>
        <w:tc>
          <w:tcPr>
            <w:tcW w:w="1979" w:type="dxa"/>
          </w:tcPr>
          <w:p w14:paraId="42E5AD15" w14:textId="6B1D632D" w:rsidR="004174E6" w:rsidRDefault="004174E6" w:rsidP="004174E6">
            <w:pPr>
              <w:suppressAutoHyphens/>
              <w:rPr>
                <w:rFonts w:ascii="Arial" w:hAnsi="Arial" w:cs="Arial"/>
              </w:rPr>
            </w:pPr>
          </w:p>
        </w:tc>
      </w:tr>
      <w:tr w:rsidR="004174E6" w14:paraId="166B2E29" w14:textId="77777777" w:rsidTr="004174E6">
        <w:tc>
          <w:tcPr>
            <w:tcW w:w="3450" w:type="dxa"/>
          </w:tcPr>
          <w:p w14:paraId="67B9AF46" w14:textId="63042291" w:rsidR="004174E6" w:rsidRDefault="004174E6" w:rsidP="004174E6">
            <w:pPr>
              <w:suppressAutoHyphens/>
              <w:rPr>
                <w:rFonts w:ascii="Arial" w:hAnsi="Arial" w:cs="Arial"/>
              </w:rPr>
            </w:pPr>
            <w:r>
              <w:rPr>
                <w:rFonts w:ascii="Arial" w:hAnsi="Arial" w:cs="Arial"/>
                <w:lang w:val="fr-BE"/>
              </w:rPr>
              <w:t>Producteur – connaissances pour déceler les mauvaises herbes, les maladies et les ravageurs</w:t>
            </w:r>
          </w:p>
        </w:tc>
        <w:tc>
          <w:tcPr>
            <w:tcW w:w="940" w:type="dxa"/>
          </w:tcPr>
          <w:p w14:paraId="59861068" w14:textId="77777777" w:rsidR="004174E6" w:rsidRDefault="004174E6" w:rsidP="004174E6">
            <w:pPr>
              <w:suppressAutoHyphens/>
              <w:rPr>
                <w:rFonts w:ascii="Arial" w:hAnsi="Arial" w:cs="Arial"/>
              </w:rPr>
            </w:pPr>
          </w:p>
        </w:tc>
        <w:tc>
          <w:tcPr>
            <w:tcW w:w="1275" w:type="dxa"/>
          </w:tcPr>
          <w:p w14:paraId="073048EA" w14:textId="77777777" w:rsidR="004174E6" w:rsidRDefault="004174E6" w:rsidP="004174E6">
            <w:pPr>
              <w:suppressAutoHyphens/>
              <w:rPr>
                <w:rFonts w:ascii="Arial" w:hAnsi="Arial" w:cs="Arial"/>
              </w:rPr>
            </w:pPr>
          </w:p>
        </w:tc>
        <w:tc>
          <w:tcPr>
            <w:tcW w:w="1418" w:type="dxa"/>
          </w:tcPr>
          <w:p w14:paraId="63CD5A6F" w14:textId="77777777" w:rsidR="004174E6" w:rsidRDefault="004174E6" w:rsidP="004174E6">
            <w:pPr>
              <w:suppressAutoHyphens/>
              <w:rPr>
                <w:rFonts w:ascii="Arial" w:hAnsi="Arial" w:cs="Arial"/>
              </w:rPr>
            </w:pPr>
          </w:p>
        </w:tc>
        <w:tc>
          <w:tcPr>
            <w:tcW w:w="1979" w:type="dxa"/>
          </w:tcPr>
          <w:p w14:paraId="6269F865" w14:textId="073A54A1" w:rsidR="004174E6" w:rsidRDefault="004174E6" w:rsidP="004174E6">
            <w:pPr>
              <w:suppressAutoHyphens/>
              <w:rPr>
                <w:rFonts w:ascii="Arial" w:hAnsi="Arial" w:cs="Arial"/>
              </w:rPr>
            </w:pPr>
          </w:p>
        </w:tc>
      </w:tr>
      <w:tr w:rsidR="004174E6" w14:paraId="769F38E9" w14:textId="77777777" w:rsidTr="004174E6">
        <w:tc>
          <w:tcPr>
            <w:tcW w:w="3450" w:type="dxa"/>
          </w:tcPr>
          <w:p w14:paraId="28D68ADA" w14:textId="74912840" w:rsidR="004174E6" w:rsidRDefault="004174E6" w:rsidP="004174E6">
            <w:pPr>
              <w:suppressAutoHyphens/>
              <w:rPr>
                <w:rFonts w:ascii="Arial" w:hAnsi="Arial" w:cs="Arial"/>
              </w:rPr>
            </w:pPr>
            <w:r>
              <w:rPr>
                <w:rFonts w:ascii="Arial" w:hAnsi="Arial" w:cs="Arial"/>
                <w:lang w:val="fr-BE"/>
              </w:rPr>
              <w:t>Employés – formés sur la façon de déceler les mauvaises herbes, les maladies et les ravageurs</w:t>
            </w:r>
          </w:p>
        </w:tc>
        <w:tc>
          <w:tcPr>
            <w:tcW w:w="940" w:type="dxa"/>
          </w:tcPr>
          <w:p w14:paraId="49998A43" w14:textId="77777777" w:rsidR="004174E6" w:rsidRDefault="004174E6" w:rsidP="004174E6">
            <w:pPr>
              <w:suppressAutoHyphens/>
              <w:rPr>
                <w:rFonts w:ascii="Arial" w:hAnsi="Arial" w:cs="Arial"/>
              </w:rPr>
            </w:pPr>
          </w:p>
        </w:tc>
        <w:tc>
          <w:tcPr>
            <w:tcW w:w="1275" w:type="dxa"/>
          </w:tcPr>
          <w:p w14:paraId="225A079B" w14:textId="77777777" w:rsidR="004174E6" w:rsidRDefault="004174E6" w:rsidP="004174E6">
            <w:pPr>
              <w:suppressAutoHyphens/>
              <w:rPr>
                <w:rFonts w:ascii="Arial" w:hAnsi="Arial" w:cs="Arial"/>
              </w:rPr>
            </w:pPr>
          </w:p>
        </w:tc>
        <w:tc>
          <w:tcPr>
            <w:tcW w:w="1418" w:type="dxa"/>
          </w:tcPr>
          <w:p w14:paraId="775C9F32" w14:textId="77777777" w:rsidR="004174E6" w:rsidRDefault="004174E6" w:rsidP="004174E6">
            <w:pPr>
              <w:suppressAutoHyphens/>
              <w:rPr>
                <w:rFonts w:ascii="Arial" w:hAnsi="Arial" w:cs="Arial"/>
              </w:rPr>
            </w:pPr>
          </w:p>
        </w:tc>
        <w:tc>
          <w:tcPr>
            <w:tcW w:w="1979" w:type="dxa"/>
          </w:tcPr>
          <w:p w14:paraId="72E281EC" w14:textId="58134C22" w:rsidR="004174E6" w:rsidRDefault="004174E6" w:rsidP="004174E6">
            <w:pPr>
              <w:suppressAutoHyphens/>
              <w:rPr>
                <w:rFonts w:ascii="Arial" w:hAnsi="Arial" w:cs="Arial"/>
              </w:rPr>
            </w:pPr>
          </w:p>
        </w:tc>
      </w:tr>
      <w:tr w:rsidR="004174E6" w14:paraId="17B7676B" w14:textId="77777777" w:rsidTr="004174E6">
        <w:tc>
          <w:tcPr>
            <w:tcW w:w="3450" w:type="dxa"/>
          </w:tcPr>
          <w:p w14:paraId="4A4C6A85" w14:textId="77777777" w:rsidR="004174E6" w:rsidRDefault="004174E6" w:rsidP="004174E6">
            <w:pPr>
              <w:suppressAutoHyphens/>
              <w:rPr>
                <w:rFonts w:ascii="Arial" w:hAnsi="Arial" w:cs="Arial"/>
              </w:rPr>
            </w:pPr>
            <w:r>
              <w:rPr>
                <w:rFonts w:ascii="Arial" w:hAnsi="Arial" w:cs="Arial"/>
                <w:lang w:val="fr-BE"/>
              </w:rPr>
              <w:t>Autres : ...</w:t>
            </w:r>
          </w:p>
        </w:tc>
        <w:tc>
          <w:tcPr>
            <w:tcW w:w="940" w:type="dxa"/>
          </w:tcPr>
          <w:p w14:paraId="709F595D" w14:textId="77777777" w:rsidR="004174E6" w:rsidRDefault="004174E6" w:rsidP="004174E6">
            <w:pPr>
              <w:suppressAutoHyphens/>
              <w:rPr>
                <w:rFonts w:ascii="Arial" w:hAnsi="Arial" w:cs="Arial"/>
              </w:rPr>
            </w:pPr>
          </w:p>
        </w:tc>
        <w:tc>
          <w:tcPr>
            <w:tcW w:w="1275" w:type="dxa"/>
          </w:tcPr>
          <w:p w14:paraId="2C3437F4" w14:textId="77777777" w:rsidR="004174E6" w:rsidRDefault="004174E6" w:rsidP="004174E6">
            <w:pPr>
              <w:suppressAutoHyphens/>
              <w:rPr>
                <w:rFonts w:ascii="Arial" w:hAnsi="Arial" w:cs="Arial"/>
              </w:rPr>
            </w:pPr>
          </w:p>
        </w:tc>
        <w:tc>
          <w:tcPr>
            <w:tcW w:w="1418" w:type="dxa"/>
          </w:tcPr>
          <w:p w14:paraId="3679439A" w14:textId="77777777" w:rsidR="004174E6" w:rsidRDefault="004174E6" w:rsidP="004174E6">
            <w:pPr>
              <w:suppressAutoHyphens/>
              <w:rPr>
                <w:rFonts w:ascii="Arial" w:hAnsi="Arial" w:cs="Arial"/>
              </w:rPr>
            </w:pPr>
          </w:p>
        </w:tc>
        <w:tc>
          <w:tcPr>
            <w:tcW w:w="1979" w:type="dxa"/>
          </w:tcPr>
          <w:p w14:paraId="6A534628" w14:textId="3754421E" w:rsidR="004174E6" w:rsidRDefault="004174E6" w:rsidP="004174E6">
            <w:pPr>
              <w:suppressAutoHyphens/>
              <w:rPr>
                <w:rFonts w:ascii="Arial" w:hAnsi="Arial" w:cs="Arial"/>
              </w:rPr>
            </w:pPr>
          </w:p>
        </w:tc>
      </w:tr>
      <w:tr w:rsidR="004174E6" w14:paraId="68FED289" w14:textId="77777777" w:rsidTr="00E232E4">
        <w:tc>
          <w:tcPr>
            <w:tcW w:w="9062" w:type="dxa"/>
            <w:gridSpan w:val="5"/>
          </w:tcPr>
          <w:p w14:paraId="4EA9F3E7" w14:textId="65234874" w:rsidR="004174E6" w:rsidRDefault="004174E6" w:rsidP="004174E6">
            <w:pPr>
              <w:suppressAutoHyphens/>
              <w:rPr>
                <w:rFonts w:ascii="Arial" w:hAnsi="Arial" w:cs="Arial"/>
              </w:rPr>
            </w:pPr>
            <w:r>
              <w:rPr>
                <w:rFonts w:ascii="Arial" w:hAnsi="Arial" w:cs="Arial"/>
                <w:lang w:val="fr-BE"/>
              </w:rPr>
              <w:t xml:space="preserve">Stratégie IPM </w:t>
            </w:r>
          </w:p>
        </w:tc>
      </w:tr>
      <w:tr w:rsidR="004174E6" w14:paraId="04769089" w14:textId="77777777" w:rsidTr="004174E6">
        <w:tc>
          <w:tcPr>
            <w:tcW w:w="3450" w:type="dxa"/>
          </w:tcPr>
          <w:p w14:paraId="385F9A19" w14:textId="66D60367" w:rsidR="004174E6" w:rsidRDefault="004174E6" w:rsidP="004174E6">
            <w:pPr>
              <w:suppressAutoHyphens/>
              <w:rPr>
                <w:rFonts w:ascii="Arial" w:hAnsi="Arial" w:cs="Arial"/>
              </w:rPr>
            </w:pPr>
            <w:r>
              <w:rPr>
                <w:rFonts w:ascii="Arial" w:hAnsi="Arial" w:cs="Arial"/>
                <w:lang w:val="fr-BE"/>
              </w:rPr>
              <w:t>Déploiement de mesures préventives pour prévenir les mauvaises herbes, les maladies et les ravageurs</w:t>
            </w:r>
          </w:p>
        </w:tc>
        <w:tc>
          <w:tcPr>
            <w:tcW w:w="940" w:type="dxa"/>
          </w:tcPr>
          <w:p w14:paraId="46A77890" w14:textId="77777777" w:rsidR="004174E6" w:rsidRDefault="004174E6" w:rsidP="004174E6">
            <w:pPr>
              <w:suppressAutoHyphens/>
              <w:rPr>
                <w:rFonts w:ascii="Arial" w:hAnsi="Arial" w:cs="Arial"/>
              </w:rPr>
            </w:pPr>
          </w:p>
        </w:tc>
        <w:tc>
          <w:tcPr>
            <w:tcW w:w="1275" w:type="dxa"/>
          </w:tcPr>
          <w:p w14:paraId="21C91118" w14:textId="77777777" w:rsidR="004174E6" w:rsidRDefault="004174E6" w:rsidP="004174E6">
            <w:pPr>
              <w:suppressAutoHyphens/>
              <w:rPr>
                <w:rFonts w:ascii="Arial" w:hAnsi="Arial" w:cs="Arial"/>
              </w:rPr>
            </w:pPr>
          </w:p>
        </w:tc>
        <w:tc>
          <w:tcPr>
            <w:tcW w:w="1418" w:type="dxa"/>
          </w:tcPr>
          <w:p w14:paraId="1CE0F577" w14:textId="77777777" w:rsidR="004174E6" w:rsidRDefault="004174E6" w:rsidP="004174E6">
            <w:pPr>
              <w:suppressAutoHyphens/>
              <w:rPr>
                <w:rFonts w:ascii="Arial" w:hAnsi="Arial" w:cs="Arial"/>
              </w:rPr>
            </w:pPr>
          </w:p>
        </w:tc>
        <w:tc>
          <w:tcPr>
            <w:tcW w:w="1979" w:type="dxa"/>
          </w:tcPr>
          <w:p w14:paraId="39A184F5" w14:textId="22BF3856" w:rsidR="004174E6" w:rsidRDefault="004174E6" w:rsidP="004174E6">
            <w:pPr>
              <w:suppressAutoHyphens/>
              <w:rPr>
                <w:rFonts w:ascii="Arial" w:hAnsi="Arial" w:cs="Arial"/>
              </w:rPr>
            </w:pPr>
          </w:p>
        </w:tc>
      </w:tr>
      <w:tr w:rsidR="004174E6" w14:paraId="0A57EE7D" w14:textId="77777777" w:rsidTr="004174E6">
        <w:tc>
          <w:tcPr>
            <w:tcW w:w="3450" w:type="dxa"/>
          </w:tcPr>
          <w:p w14:paraId="5874F7A9" w14:textId="04A69319" w:rsidR="004174E6" w:rsidRDefault="004174E6" w:rsidP="004174E6">
            <w:pPr>
              <w:suppressAutoHyphens/>
              <w:rPr>
                <w:rFonts w:ascii="Arial" w:hAnsi="Arial" w:cs="Arial"/>
              </w:rPr>
            </w:pPr>
            <w:r>
              <w:rPr>
                <w:rFonts w:ascii="Arial" w:hAnsi="Arial" w:cs="Arial"/>
                <w:lang w:val="fr-BE"/>
              </w:rPr>
              <w:t>Déploiement de mesures d'observation et de surveillance pour suivre le développement des mauvaises herbes, des maladies et des ravageurs</w:t>
            </w:r>
          </w:p>
        </w:tc>
        <w:tc>
          <w:tcPr>
            <w:tcW w:w="940" w:type="dxa"/>
          </w:tcPr>
          <w:p w14:paraId="1A4DE5EA" w14:textId="77777777" w:rsidR="004174E6" w:rsidRDefault="004174E6" w:rsidP="004174E6">
            <w:pPr>
              <w:suppressAutoHyphens/>
              <w:rPr>
                <w:rFonts w:ascii="Arial" w:hAnsi="Arial" w:cs="Arial"/>
              </w:rPr>
            </w:pPr>
          </w:p>
        </w:tc>
        <w:tc>
          <w:tcPr>
            <w:tcW w:w="1275" w:type="dxa"/>
          </w:tcPr>
          <w:p w14:paraId="3979FB7B" w14:textId="77777777" w:rsidR="004174E6" w:rsidRDefault="004174E6" w:rsidP="004174E6">
            <w:pPr>
              <w:suppressAutoHyphens/>
              <w:rPr>
                <w:rFonts w:ascii="Arial" w:hAnsi="Arial" w:cs="Arial"/>
              </w:rPr>
            </w:pPr>
          </w:p>
        </w:tc>
        <w:tc>
          <w:tcPr>
            <w:tcW w:w="1418" w:type="dxa"/>
          </w:tcPr>
          <w:p w14:paraId="0AB70D81" w14:textId="77777777" w:rsidR="004174E6" w:rsidRDefault="004174E6" w:rsidP="004174E6">
            <w:pPr>
              <w:suppressAutoHyphens/>
              <w:rPr>
                <w:rFonts w:ascii="Arial" w:hAnsi="Arial" w:cs="Arial"/>
              </w:rPr>
            </w:pPr>
          </w:p>
        </w:tc>
        <w:tc>
          <w:tcPr>
            <w:tcW w:w="1979" w:type="dxa"/>
          </w:tcPr>
          <w:p w14:paraId="17B15D60" w14:textId="7D358EDF" w:rsidR="004174E6" w:rsidRDefault="004174E6" w:rsidP="004174E6">
            <w:pPr>
              <w:suppressAutoHyphens/>
              <w:rPr>
                <w:rFonts w:ascii="Arial" w:hAnsi="Arial" w:cs="Arial"/>
              </w:rPr>
            </w:pPr>
          </w:p>
        </w:tc>
      </w:tr>
      <w:tr w:rsidR="004174E6" w14:paraId="1C446661" w14:textId="77777777" w:rsidTr="004174E6">
        <w:tc>
          <w:tcPr>
            <w:tcW w:w="3450" w:type="dxa"/>
          </w:tcPr>
          <w:p w14:paraId="27818345" w14:textId="14733C41" w:rsidR="004174E6" w:rsidRDefault="004174E6" w:rsidP="004174E6">
            <w:pPr>
              <w:suppressAutoHyphens/>
              <w:rPr>
                <w:rFonts w:ascii="Arial" w:hAnsi="Arial" w:cs="Arial"/>
              </w:rPr>
            </w:pPr>
            <w:r>
              <w:rPr>
                <w:rFonts w:ascii="Arial" w:hAnsi="Arial" w:cs="Arial"/>
                <w:lang w:val="fr-BE"/>
              </w:rPr>
              <w:t>Prise en compte de la valeur seuil (économique) avant de procéder à une intervention</w:t>
            </w:r>
          </w:p>
        </w:tc>
        <w:tc>
          <w:tcPr>
            <w:tcW w:w="940" w:type="dxa"/>
          </w:tcPr>
          <w:p w14:paraId="2E95C91B" w14:textId="77777777" w:rsidR="004174E6" w:rsidRDefault="004174E6" w:rsidP="004174E6">
            <w:pPr>
              <w:suppressAutoHyphens/>
              <w:rPr>
                <w:rFonts w:ascii="Arial" w:hAnsi="Arial" w:cs="Arial"/>
              </w:rPr>
            </w:pPr>
          </w:p>
        </w:tc>
        <w:tc>
          <w:tcPr>
            <w:tcW w:w="1275" w:type="dxa"/>
          </w:tcPr>
          <w:p w14:paraId="4350DEE2" w14:textId="77777777" w:rsidR="004174E6" w:rsidRDefault="004174E6" w:rsidP="004174E6">
            <w:pPr>
              <w:suppressAutoHyphens/>
              <w:rPr>
                <w:rFonts w:ascii="Arial" w:hAnsi="Arial" w:cs="Arial"/>
              </w:rPr>
            </w:pPr>
          </w:p>
        </w:tc>
        <w:tc>
          <w:tcPr>
            <w:tcW w:w="1418" w:type="dxa"/>
          </w:tcPr>
          <w:p w14:paraId="7B91D1FE" w14:textId="77777777" w:rsidR="004174E6" w:rsidRDefault="004174E6" w:rsidP="004174E6">
            <w:pPr>
              <w:suppressAutoHyphens/>
              <w:rPr>
                <w:rFonts w:ascii="Arial" w:hAnsi="Arial" w:cs="Arial"/>
              </w:rPr>
            </w:pPr>
          </w:p>
        </w:tc>
        <w:tc>
          <w:tcPr>
            <w:tcW w:w="1979" w:type="dxa"/>
          </w:tcPr>
          <w:p w14:paraId="10836849" w14:textId="2B8DD785" w:rsidR="004174E6" w:rsidRDefault="004174E6" w:rsidP="004174E6">
            <w:pPr>
              <w:suppressAutoHyphens/>
              <w:rPr>
                <w:rFonts w:ascii="Arial" w:hAnsi="Arial" w:cs="Arial"/>
              </w:rPr>
            </w:pPr>
          </w:p>
        </w:tc>
      </w:tr>
      <w:tr w:rsidR="004174E6" w14:paraId="66134FB0" w14:textId="77777777" w:rsidTr="004174E6">
        <w:tc>
          <w:tcPr>
            <w:tcW w:w="3450" w:type="dxa"/>
          </w:tcPr>
          <w:p w14:paraId="151D6CDE" w14:textId="2E0DABEF" w:rsidR="004174E6" w:rsidRDefault="004174E6" w:rsidP="004174E6">
            <w:pPr>
              <w:suppressAutoHyphens/>
              <w:rPr>
                <w:rFonts w:ascii="Arial" w:hAnsi="Arial" w:cs="Arial"/>
              </w:rPr>
            </w:pPr>
            <w:r>
              <w:rPr>
                <w:rFonts w:ascii="Arial" w:hAnsi="Arial" w:cs="Arial"/>
                <w:lang w:val="fr-BE"/>
              </w:rPr>
              <w:t>Intervention avec des moyens non chimiques</w:t>
            </w:r>
          </w:p>
        </w:tc>
        <w:tc>
          <w:tcPr>
            <w:tcW w:w="940" w:type="dxa"/>
          </w:tcPr>
          <w:p w14:paraId="24E64B94" w14:textId="77777777" w:rsidR="004174E6" w:rsidRDefault="004174E6" w:rsidP="004174E6">
            <w:pPr>
              <w:suppressAutoHyphens/>
              <w:rPr>
                <w:rFonts w:ascii="Arial" w:hAnsi="Arial" w:cs="Arial"/>
              </w:rPr>
            </w:pPr>
          </w:p>
        </w:tc>
        <w:tc>
          <w:tcPr>
            <w:tcW w:w="1275" w:type="dxa"/>
          </w:tcPr>
          <w:p w14:paraId="31EE38D2" w14:textId="77777777" w:rsidR="004174E6" w:rsidRDefault="004174E6" w:rsidP="004174E6">
            <w:pPr>
              <w:suppressAutoHyphens/>
              <w:rPr>
                <w:rFonts w:ascii="Arial" w:hAnsi="Arial" w:cs="Arial"/>
              </w:rPr>
            </w:pPr>
          </w:p>
        </w:tc>
        <w:tc>
          <w:tcPr>
            <w:tcW w:w="1418" w:type="dxa"/>
          </w:tcPr>
          <w:p w14:paraId="2DEFB665" w14:textId="77777777" w:rsidR="004174E6" w:rsidRDefault="004174E6" w:rsidP="004174E6">
            <w:pPr>
              <w:suppressAutoHyphens/>
              <w:rPr>
                <w:rFonts w:ascii="Arial" w:hAnsi="Arial" w:cs="Arial"/>
              </w:rPr>
            </w:pPr>
          </w:p>
        </w:tc>
        <w:tc>
          <w:tcPr>
            <w:tcW w:w="1979" w:type="dxa"/>
          </w:tcPr>
          <w:p w14:paraId="1B0691C7" w14:textId="243204D2" w:rsidR="004174E6" w:rsidRDefault="004174E6" w:rsidP="004174E6">
            <w:pPr>
              <w:suppressAutoHyphens/>
              <w:rPr>
                <w:rFonts w:ascii="Arial" w:hAnsi="Arial" w:cs="Arial"/>
              </w:rPr>
            </w:pPr>
          </w:p>
        </w:tc>
      </w:tr>
      <w:tr w:rsidR="004174E6" w14:paraId="3204D773" w14:textId="77777777" w:rsidTr="004174E6">
        <w:tc>
          <w:tcPr>
            <w:tcW w:w="3450" w:type="dxa"/>
          </w:tcPr>
          <w:p w14:paraId="0C632F19" w14:textId="49076F60" w:rsidR="004174E6" w:rsidRDefault="004174E6" w:rsidP="004174E6">
            <w:pPr>
              <w:suppressAutoHyphens/>
              <w:rPr>
                <w:rFonts w:ascii="Arial" w:hAnsi="Arial" w:cs="Arial"/>
              </w:rPr>
            </w:pPr>
            <w:r>
              <w:rPr>
                <w:rFonts w:ascii="Arial" w:hAnsi="Arial" w:cs="Arial"/>
                <w:lang w:val="fr-BE"/>
              </w:rPr>
              <w:t>Intervention avec des moyens chimiques limitée au strict nécessaire</w:t>
            </w:r>
          </w:p>
        </w:tc>
        <w:tc>
          <w:tcPr>
            <w:tcW w:w="940" w:type="dxa"/>
          </w:tcPr>
          <w:p w14:paraId="541276CC" w14:textId="77777777" w:rsidR="004174E6" w:rsidRDefault="004174E6" w:rsidP="004174E6">
            <w:pPr>
              <w:suppressAutoHyphens/>
              <w:rPr>
                <w:rFonts w:ascii="Arial" w:hAnsi="Arial" w:cs="Arial"/>
              </w:rPr>
            </w:pPr>
          </w:p>
        </w:tc>
        <w:tc>
          <w:tcPr>
            <w:tcW w:w="1275" w:type="dxa"/>
          </w:tcPr>
          <w:p w14:paraId="63644A19" w14:textId="77777777" w:rsidR="004174E6" w:rsidRDefault="004174E6" w:rsidP="004174E6">
            <w:pPr>
              <w:suppressAutoHyphens/>
              <w:rPr>
                <w:rFonts w:ascii="Arial" w:hAnsi="Arial" w:cs="Arial"/>
              </w:rPr>
            </w:pPr>
          </w:p>
        </w:tc>
        <w:tc>
          <w:tcPr>
            <w:tcW w:w="1418" w:type="dxa"/>
          </w:tcPr>
          <w:p w14:paraId="6E399CBE" w14:textId="77777777" w:rsidR="004174E6" w:rsidRDefault="004174E6" w:rsidP="004174E6">
            <w:pPr>
              <w:suppressAutoHyphens/>
              <w:rPr>
                <w:rFonts w:ascii="Arial" w:hAnsi="Arial" w:cs="Arial"/>
              </w:rPr>
            </w:pPr>
          </w:p>
        </w:tc>
        <w:tc>
          <w:tcPr>
            <w:tcW w:w="1979" w:type="dxa"/>
          </w:tcPr>
          <w:p w14:paraId="197B80B1" w14:textId="60350CD1" w:rsidR="004174E6" w:rsidRDefault="004174E6" w:rsidP="004174E6">
            <w:pPr>
              <w:suppressAutoHyphens/>
              <w:rPr>
                <w:rFonts w:ascii="Arial" w:hAnsi="Arial" w:cs="Arial"/>
              </w:rPr>
            </w:pPr>
          </w:p>
        </w:tc>
      </w:tr>
      <w:tr w:rsidR="004174E6" w14:paraId="5BD1B762" w14:textId="77777777" w:rsidTr="004174E6">
        <w:tc>
          <w:tcPr>
            <w:tcW w:w="3450" w:type="dxa"/>
          </w:tcPr>
          <w:p w14:paraId="273CE17F" w14:textId="2601D37F" w:rsidR="004174E6" w:rsidRDefault="004174E6" w:rsidP="004174E6">
            <w:pPr>
              <w:suppressAutoHyphens/>
              <w:rPr>
                <w:rFonts w:ascii="Arial" w:hAnsi="Arial" w:cs="Arial"/>
              </w:rPr>
            </w:pPr>
            <w:r>
              <w:rPr>
                <w:rFonts w:ascii="Arial" w:hAnsi="Arial" w:cs="Arial"/>
                <w:lang w:val="fr-BE"/>
              </w:rPr>
              <w:t>Évaluation de l'intervention et mesures supplémentaires éventuelle</w:t>
            </w:r>
          </w:p>
        </w:tc>
        <w:tc>
          <w:tcPr>
            <w:tcW w:w="940" w:type="dxa"/>
          </w:tcPr>
          <w:p w14:paraId="65A37BD5" w14:textId="77777777" w:rsidR="004174E6" w:rsidRDefault="004174E6" w:rsidP="004174E6">
            <w:pPr>
              <w:suppressAutoHyphens/>
              <w:rPr>
                <w:rFonts w:ascii="Arial" w:hAnsi="Arial" w:cs="Arial"/>
              </w:rPr>
            </w:pPr>
          </w:p>
        </w:tc>
        <w:tc>
          <w:tcPr>
            <w:tcW w:w="1275" w:type="dxa"/>
          </w:tcPr>
          <w:p w14:paraId="4BD28B25" w14:textId="77777777" w:rsidR="004174E6" w:rsidRDefault="004174E6" w:rsidP="004174E6">
            <w:pPr>
              <w:suppressAutoHyphens/>
              <w:rPr>
                <w:rFonts w:ascii="Arial" w:hAnsi="Arial" w:cs="Arial"/>
              </w:rPr>
            </w:pPr>
          </w:p>
        </w:tc>
        <w:tc>
          <w:tcPr>
            <w:tcW w:w="1418" w:type="dxa"/>
          </w:tcPr>
          <w:p w14:paraId="167BAB4E" w14:textId="77777777" w:rsidR="004174E6" w:rsidRDefault="004174E6" w:rsidP="004174E6">
            <w:pPr>
              <w:suppressAutoHyphens/>
              <w:rPr>
                <w:rFonts w:ascii="Arial" w:hAnsi="Arial" w:cs="Arial"/>
              </w:rPr>
            </w:pPr>
          </w:p>
        </w:tc>
        <w:tc>
          <w:tcPr>
            <w:tcW w:w="1979" w:type="dxa"/>
          </w:tcPr>
          <w:p w14:paraId="6730F271" w14:textId="333F17AA" w:rsidR="004174E6" w:rsidRDefault="004174E6" w:rsidP="004174E6">
            <w:pPr>
              <w:suppressAutoHyphens/>
              <w:rPr>
                <w:rFonts w:ascii="Arial" w:hAnsi="Arial" w:cs="Arial"/>
              </w:rPr>
            </w:pPr>
          </w:p>
        </w:tc>
      </w:tr>
      <w:tr w:rsidR="004174E6" w14:paraId="2112D009" w14:textId="77777777" w:rsidTr="004174E6">
        <w:tc>
          <w:tcPr>
            <w:tcW w:w="3450" w:type="dxa"/>
          </w:tcPr>
          <w:p w14:paraId="3A20BC9E" w14:textId="7E35B11B" w:rsidR="004174E6" w:rsidRDefault="004174E6" w:rsidP="004174E6">
            <w:pPr>
              <w:suppressAutoHyphens/>
              <w:rPr>
                <w:rFonts w:ascii="Arial" w:hAnsi="Arial" w:cs="Arial"/>
              </w:rPr>
            </w:pPr>
            <w:r>
              <w:rPr>
                <w:rFonts w:ascii="Arial" w:hAnsi="Arial" w:cs="Arial"/>
                <w:lang w:val="fr-BE"/>
              </w:rPr>
              <w:t xml:space="preserve">Évaluation annuelle de la stratégie IPM </w:t>
            </w:r>
          </w:p>
        </w:tc>
        <w:tc>
          <w:tcPr>
            <w:tcW w:w="940" w:type="dxa"/>
          </w:tcPr>
          <w:p w14:paraId="14F0D7BC" w14:textId="77777777" w:rsidR="004174E6" w:rsidRDefault="004174E6" w:rsidP="004174E6">
            <w:pPr>
              <w:suppressAutoHyphens/>
              <w:rPr>
                <w:rFonts w:ascii="Arial" w:hAnsi="Arial" w:cs="Arial"/>
              </w:rPr>
            </w:pPr>
          </w:p>
        </w:tc>
        <w:tc>
          <w:tcPr>
            <w:tcW w:w="1275" w:type="dxa"/>
          </w:tcPr>
          <w:p w14:paraId="76911512" w14:textId="77777777" w:rsidR="004174E6" w:rsidRDefault="004174E6" w:rsidP="004174E6">
            <w:pPr>
              <w:suppressAutoHyphens/>
              <w:rPr>
                <w:rFonts w:ascii="Arial" w:hAnsi="Arial" w:cs="Arial"/>
              </w:rPr>
            </w:pPr>
          </w:p>
        </w:tc>
        <w:tc>
          <w:tcPr>
            <w:tcW w:w="1418" w:type="dxa"/>
          </w:tcPr>
          <w:p w14:paraId="19E464D1" w14:textId="77777777" w:rsidR="004174E6" w:rsidRDefault="004174E6" w:rsidP="004174E6">
            <w:pPr>
              <w:suppressAutoHyphens/>
              <w:rPr>
                <w:rFonts w:ascii="Arial" w:hAnsi="Arial" w:cs="Arial"/>
              </w:rPr>
            </w:pPr>
          </w:p>
        </w:tc>
        <w:tc>
          <w:tcPr>
            <w:tcW w:w="1979" w:type="dxa"/>
          </w:tcPr>
          <w:p w14:paraId="36E24236" w14:textId="21677AF2" w:rsidR="004174E6" w:rsidRDefault="004174E6" w:rsidP="004174E6">
            <w:pPr>
              <w:suppressAutoHyphens/>
              <w:rPr>
                <w:rFonts w:ascii="Arial" w:hAnsi="Arial" w:cs="Arial"/>
              </w:rPr>
            </w:pPr>
          </w:p>
        </w:tc>
      </w:tr>
      <w:tr w:rsidR="004174E6" w14:paraId="06632642" w14:textId="77777777" w:rsidTr="004174E6">
        <w:tc>
          <w:tcPr>
            <w:tcW w:w="3450" w:type="dxa"/>
          </w:tcPr>
          <w:p w14:paraId="50C6FFE3" w14:textId="44CDEA62" w:rsidR="004174E6" w:rsidRDefault="004174E6" w:rsidP="004174E6">
            <w:pPr>
              <w:suppressAutoHyphens/>
              <w:rPr>
                <w:rFonts w:ascii="Arial" w:hAnsi="Arial" w:cs="Arial"/>
              </w:rPr>
            </w:pPr>
            <w:r>
              <w:rPr>
                <w:rFonts w:ascii="Arial" w:hAnsi="Arial" w:cs="Arial"/>
                <w:lang w:val="fr-BE"/>
              </w:rPr>
              <w:t>Autres : ...</w:t>
            </w:r>
          </w:p>
        </w:tc>
        <w:tc>
          <w:tcPr>
            <w:tcW w:w="940" w:type="dxa"/>
          </w:tcPr>
          <w:p w14:paraId="7D5382E0" w14:textId="77777777" w:rsidR="004174E6" w:rsidRDefault="004174E6" w:rsidP="004174E6">
            <w:pPr>
              <w:suppressAutoHyphens/>
              <w:rPr>
                <w:rFonts w:ascii="Arial" w:hAnsi="Arial" w:cs="Arial"/>
              </w:rPr>
            </w:pPr>
          </w:p>
        </w:tc>
        <w:tc>
          <w:tcPr>
            <w:tcW w:w="1275" w:type="dxa"/>
          </w:tcPr>
          <w:p w14:paraId="07D0BC4C" w14:textId="77777777" w:rsidR="004174E6" w:rsidRDefault="004174E6" w:rsidP="004174E6">
            <w:pPr>
              <w:suppressAutoHyphens/>
              <w:rPr>
                <w:rFonts w:ascii="Arial" w:hAnsi="Arial" w:cs="Arial"/>
              </w:rPr>
            </w:pPr>
          </w:p>
        </w:tc>
        <w:tc>
          <w:tcPr>
            <w:tcW w:w="1418" w:type="dxa"/>
          </w:tcPr>
          <w:p w14:paraId="12886460" w14:textId="77777777" w:rsidR="004174E6" w:rsidRDefault="004174E6" w:rsidP="004174E6">
            <w:pPr>
              <w:suppressAutoHyphens/>
              <w:rPr>
                <w:rFonts w:ascii="Arial" w:hAnsi="Arial" w:cs="Arial"/>
              </w:rPr>
            </w:pPr>
          </w:p>
        </w:tc>
        <w:tc>
          <w:tcPr>
            <w:tcW w:w="1979" w:type="dxa"/>
          </w:tcPr>
          <w:p w14:paraId="6DD458E4" w14:textId="69FC63AA" w:rsidR="004174E6" w:rsidRDefault="004174E6" w:rsidP="004174E6">
            <w:pPr>
              <w:suppressAutoHyphens/>
              <w:rPr>
                <w:rFonts w:ascii="Arial" w:hAnsi="Arial" w:cs="Arial"/>
              </w:rPr>
            </w:pPr>
          </w:p>
        </w:tc>
      </w:tr>
    </w:tbl>
    <w:p w14:paraId="7C56138E" w14:textId="77777777" w:rsidR="00F369A6" w:rsidRDefault="00F369A6" w:rsidP="00376A83">
      <w:pPr>
        <w:suppressAutoHyphens/>
        <w:rPr>
          <w:rFonts w:ascii="Arial" w:hAnsi="Arial" w:cs="Arial"/>
        </w:rPr>
      </w:pPr>
    </w:p>
    <w:p w14:paraId="6868E223" w14:textId="77777777" w:rsidR="00F369A6" w:rsidRDefault="00F369A6" w:rsidP="00376A83">
      <w:pPr>
        <w:suppressAutoHyphens/>
        <w:rPr>
          <w:rFonts w:ascii="Arial" w:hAnsi="Arial" w:cs="Arial"/>
        </w:rPr>
      </w:pPr>
    </w:p>
    <w:p w14:paraId="38147D3A" w14:textId="0514DFC2" w:rsidR="00D95940" w:rsidRDefault="00D95940" w:rsidP="00376A83">
      <w:pPr>
        <w:suppressAutoHyphens/>
        <w:rPr>
          <w:rFonts w:ascii="Arial" w:hAnsi="Arial" w:cs="Arial"/>
        </w:rPr>
      </w:pPr>
    </w:p>
    <w:p w14:paraId="408D86D7" w14:textId="5557C7BE" w:rsidR="00B45D74" w:rsidRDefault="00B45D74" w:rsidP="00376A83">
      <w:pPr>
        <w:suppressAutoHyphens/>
        <w:rPr>
          <w:rFonts w:ascii="Arial" w:hAnsi="Arial" w:cs="Arial"/>
        </w:rPr>
      </w:pPr>
      <w:bookmarkStart w:id="0" w:name="_Hlk110421137"/>
      <w:r>
        <w:rPr>
          <w:rFonts w:ascii="Arial" w:hAnsi="Arial" w:cs="Arial"/>
          <w:lang w:val="fr-BE"/>
        </w:rPr>
        <w:lastRenderedPageBreak/>
        <w:t>Mesures préventives (au moins deux mesures par culture ou groupe de cultures)</w:t>
      </w:r>
    </w:p>
    <w:p w14:paraId="728E8A8D" w14:textId="4E590B6B" w:rsidR="00F369A6" w:rsidRPr="00662FB7" w:rsidRDefault="00F369A6" w:rsidP="00F369A6">
      <w:pPr>
        <w:suppressAutoHyphens/>
        <w:rPr>
          <w:rFonts w:ascii="Arial" w:hAnsi="Arial" w:cs="Arial"/>
        </w:rPr>
      </w:pPr>
      <w:r>
        <w:rPr>
          <w:rFonts w:ascii="Arial" w:hAnsi="Arial" w:cs="Arial"/>
          <w:lang w:val="fr-BE"/>
        </w:rPr>
        <w:t>(</w:t>
      </w:r>
      <w:r>
        <w:rPr>
          <w:rFonts w:ascii="Arial" w:hAnsi="Arial" w:cs="Arial"/>
          <w:shd w:val="clear" w:color="auto" w:fill="D9D9D9" w:themeFill="background1" w:themeFillShade="D9"/>
          <w:lang w:val="fr-BE"/>
        </w:rPr>
        <w:t xml:space="preserve">annexe 13.2 de la norme </w:t>
      </w:r>
      <w:proofErr w:type="spellStart"/>
      <w:r>
        <w:rPr>
          <w:rFonts w:ascii="Arial" w:hAnsi="Arial" w:cs="Arial"/>
          <w:shd w:val="clear" w:color="auto" w:fill="D9D9D9" w:themeFill="background1" w:themeFillShade="D9"/>
          <w:lang w:val="fr-BE"/>
        </w:rPr>
        <w:t>Vegaplan</w:t>
      </w:r>
      <w:proofErr w:type="spellEnd"/>
      <w:r w:rsidR="00136AA8">
        <w:rPr>
          <w:rFonts w:ascii="Arial" w:hAnsi="Arial" w:cs="Arial"/>
          <w:shd w:val="clear" w:color="auto" w:fill="D9D9D9" w:themeFill="background1" w:themeFillShade="D9"/>
          <w:lang w:val="fr-BE"/>
        </w:rPr>
        <w:t xml:space="preserve"> – liste de contrôle IPM</w:t>
      </w:r>
      <w:r>
        <w:rPr>
          <w:rFonts w:ascii="Arial" w:hAnsi="Arial" w:cs="Arial"/>
          <w:lang w:val="fr-BE"/>
        </w:rPr>
        <w:t xml:space="preserve"> incluse)</w:t>
      </w:r>
    </w:p>
    <w:bookmarkEnd w:id="0"/>
    <w:p w14:paraId="61662F44" w14:textId="77777777" w:rsidR="00F369A6" w:rsidRDefault="00F369A6" w:rsidP="00F369A6">
      <w:pPr>
        <w:suppressAutoHyphens/>
        <w:rPr>
          <w:rFonts w:ascii="Arial" w:hAnsi="Arial" w:cs="Arial"/>
        </w:rPr>
      </w:pPr>
    </w:p>
    <w:tbl>
      <w:tblPr>
        <w:tblStyle w:val="Tabelraster"/>
        <w:tblW w:w="0" w:type="auto"/>
        <w:tblLook w:val="04A0" w:firstRow="1" w:lastRow="0" w:firstColumn="1" w:lastColumn="0" w:noHBand="0" w:noVBand="1"/>
      </w:tblPr>
      <w:tblGrid>
        <w:gridCol w:w="4531"/>
        <w:gridCol w:w="1510"/>
        <w:gridCol w:w="1510"/>
        <w:gridCol w:w="1511"/>
      </w:tblGrid>
      <w:tr w:rsidR="00F369A6" w14:paraId="18A60635" w14:textId="77777777" w:rsidTr="000D73B7">
        <w:tc>
          <w:tcPr>
            <w:tcW w:w="4531" w:type="dxa"/>
          </w:tcPr>
          <w:p w14:paraId="28304136" w14:textId="12D193DC" w:rsidR="00F369A6" w:rsidRPr="00B2135B" w:rsidRDefault="00B45D74" w:rsidP="000D73B7">
            <w:pPr>
              <w:suppressAutoHyphens/>
              <w:rPr>
                <w:rFonts w:ascii="Arial" w:hAnsi="Arial" w:cs="Arial"/>
              </w:rPr>
            </w:pPr>
            <w:r>
              <w:rPr>
                <w:rFonts w:ascii="Arial" w:hAnsi="Arial" w:cs="Arial"/>
                <w:lang w:val="fr-BE"/>
              </w:rPr>
              <w:t xml:space="preserve">Mesures préventives </w:t>
            </w:r>
          </w:p>
        </w:tc>
        <w:tc>
          <w:tcPr>
            <w:tcW w:w="1510" w:type="dxa"/>
          </w:tcPr>
          <w:p w14:paraId="5E42719B" w14:textId="70D82C20" w:rsidR="00F369A6" w:rsidRDefault="00F369A6" w:rsidP="000D73B7">
            <w:pPr>
              <w:suppressAutoHyphens/>
              <w:jc w:val="center"/>
              <w:rPr>
                <w:rFonts w:ascii="Arial" w:hAnsi="Arial" w:cs="Arial"/>
              </w:rPr>
            </w:pPr>
            <w:r>
              <w:rPr>
                <w:rFonts w:ascii="Arial" w:hAnsi="Arial" w:cs="Arial"/>
                <w:lang w:val="fr-BE"/>
              </w:rPr>
              <w:t>Culture(s) :</w:t>
            </w:r>
          </w:p>
          <w:p w14:paraId="360D41F8" w14:textId="77777777" w:rsidR="00F369A6" w:rsidRDefault="00F369A6" w:rsidP="000D73B7">
            <w:pPr>
              <w:suppressAutoHyphens/>
              <w:jc w:val="center"/>
              <w:rPr>
                <w:rFonts w:ascii="Arial" w:hAnsi="Arial" w:cs="Arial"/>
              </w:rPr>
            </w:pPr>
            <w:r>
              <w:rPr>
                <w:rFonts w:ascii="Arial" w:hAnsi="Arial" w:cs="Arial"/>
                <w:lang w:val="fr-BE"/>
              </w:rPr>
              <w:t>…</w:t>
            </w:r>
          </w:p>
        </w:tc>
        <w:tc>
          <w:tcPr>
            <w:tcW w:w="1510" w:type="dxa"/>
          </w:tcPr>
          <w:p w14:paraId="35A887D5" w14:textId="65F5978B" w:rsidR="00F369A6" w:rsidRDefault="00F369A6" w:rsidP="000D73B7">
            <w:pPr>
              <w:suppressAutoHyphens/>
              <w:jc w:val="center"/>
              <w:rPr>
                <w:rFonts w:ascii="Arial" w:hAnsi="Arial" w:cs="Arial"/>
              </w:rPr>
            </w:pPr>
            <w:r>
              <w:rPr>
                <w:rFonts w:ascii="Arial" w:hAnsi="Arial" w:cs="Arial"/>
                <w:lang w:val="fr-BE"/>
              </w:rPr>
              <w:t>Culture(s) :</w:t>
            </w:r>
          </w:p>
          <w:p w14:paraId="1D6FCDD3" w14:textId="77777777" w:rsidR="00F369A6" w:rsidRDefault="00F369A6" w:rsidP="000D73B7">
            <w:pPr>
              <w:suppressAutoHyphens/>
              <w:jc w:val="center"/>
              <w:rPr>
                <w:rFonts w:ascii="Arial" w:hAnsi="Arial" w:cs="Arial"/>
              </w:rPr>
            </w:pPr>
            <w:r>
              <w:rPr>
                <w:rFonts w:ascii="Arial" w:hAnsi="Arial" w:cs="Arial"/>
                <w:lang w:val="fr-BE"/>
              </w:rPr>
              <w:t>…</w:t>
            </w:r>
          </w:p>
        </w:tc>
        <w:tc>
          <w:tcPr>
            <w:tcW w:w="1511" w:type="dxa"/>
          </w:tcPr>
          <w:p w14:paraId="6537CA27" w14:textId="1762CE3B" w:rsidR="00F369A6" w:rsidRDefault="00F369A6" w:rsidP="000D73B7">
            <w:pPr>
              <w:suppressAutoHyphens/>
              <w:jc w:val="center"/>
              <w:rPr>
                <w:rFonts w:ascii="Arial" w:hAnsi="Arial" w:cs="Arial"/>
              </w:rPr>
            </w:pPr>
            <w:r>
              <w:rPr>
                <w:rFonts w:ascii="Arial" w:hAnsi="Arial" w:cs="Arial"/>
                <w:lang w:val="fr-BE"/>
              </w:rPr>
              <w:t>Culture(s) :</w:t>
            </w:r>
          </w:p>
          <w:p w14:paraId="28532458" w14:textId="77777777" w:rsidR="00F369A6" w:rsidRDefault="00F369A6" w:rsidP="000D73B7">
            <w:pPr>
              <w:suppressAutoHyphens/>
              <w:jc w:val="center"/>
              <w:rPr>
                <w:rFonts w:ascii="Arial" w:hAnsi="Arial" w:cs="Arial"/>
              </w:rPr>
            </w:pPr>
            <w:r>
              <w:rPr>
                <w:rFonts w:ascii="Arial" w:hAnsi="Arial" w:cs="Arial"/>
                <w:lang w:val="fr-BE"/>
              </w:rPr>
              <w:t>…</w:t>
            </w:r>
          </w:p>
        </w:tc>
      </w:tr>
      <w:tr w:rsidR="00F369A6" w14:paraId="584609CF" w14:textId="77777777" w:rsidTr="000D73B7">
        <w:tc>
          <w:tcPr>
            <w:tcW w:w="4531" w:type="dxa"/>
            <w:shd w:val="clear" w:color="auto" w:fill="D9D9D9" w:themeFill="background1" w:themeFillShade="D9"/>
          </w:tcPr>
          <w:p w14:paraId="4F6BD8C5" w14:textId="77777777" w:rsidR="00F369A6" w:rsidRPr="00B2135B" w:rsidRDefault="00F369A6" w:rsidP="000D73B7">
            <w:pPr>
              <w:suppressAutoHyphens/>
              <w:rPr>
                <w:rFonts w:ascii="Arial" w:hAnsi="Arial" w:cs="Arial"/>
              </w:rPr>
            </w:pPr>
            <w:r>
              <w:rPr>
                <w:rFonts w:ascii="Arial" w:hAnsi="Arial" w:cs="Arial"/>
                <w:color w:val="000000"/>
                <w:lang w:val="fr-BE"/>
              </w:rPr>
              <w:t>Éviter la propagation de maladies à partir des tas de déchets de plantes au moyen de mesures adéquates (par exemple, couvrir et/ou éloigner de la serre ou des cultures)</w:t>
            </w:r>
          </w:p>
        </w:tc>
        <w:tc>
          <w:tcPr>
            <w:tcW w:w="1510" w:type="dxa"/>
            <w:shd w:val="clear" w:color="auto" w:fill="D9D9D9" w:themeFill="background1" w:themeFillShade="D9"/>
          </w:tcPr>
          <w:p w14:paraId="7767EC88"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68EA1DFB"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788D1AB2" w14:textId="77777777" w:rsidR="00F369A6" w:rsidRDefault="00F369A6" w:rsidP="000D73B7">
            <w:pPr>
              <w:suppressAutoHyphens/>
              <w:jc w:val="center"/>
              <w:rPr>
                <w:rFonts w:ascii="Arial" w:hAnsi="Arial" w:cs="Arial"/>
              </w:rPr>
            </w:pPr>
          </w:p>
        </w:tc>
      </w:tr>
      <w:tr w:rsidR="00F369A6" w14:paraId="02D7CE8F" w14:textId="77777777" w:rsidTr="000D73B7">
        <w:tc>
          <w:tcPr>
            <w:tcW w:w="4531" w:type="dxa"/>
            <w:shd w:val="clear" w:color="auto" w:fill="D9D9D9" w:themeFill="background1" w:themeFillShade="D9"/>
          </w:tcPr>
          <w:p w14:paraId="11F340D0" w14:textId="77777777" w:rsidR="00F369A6" w:rsidRPr="00B2135B" w:rsidRDefault="00F369A6" w:rsidP="000D73B7">
            <w:pPr>
              <w:suppressAutoHyphens/>
              <w:rPr>
                <w:rFonts w:ascii="Arial" w:hAnsi="Arial" w:cs="Arial"/>
              </w:rPr>
            </w:pPr>
            <w:r>
              <w:rPr>
                <w:rFonts w:ascii="Arial" w:hAnsi="Arial" w:cs="Arial"/>
                <w:color w:val="000000"/>
                <w:lang w:val="fr-BE"/>
              </w:rPr>
              <w:t>Nettoyer régulièrement les machines et l’outillage afin d’éviter la propagation d’organismes nuisibles</w:t>
            </w:r>
          </w:p>
        </w:tc>
        <w:tc>
          <w:tcPr>
            <w:tcW w:w="1510" w:type="dxa"/>
            <w:shd w:val="clear" w:color="auto" w:fill="D9D9D9" w:themeFill="background1" w:themeFillShade="D9"/>
          </w:tcPr>
          <w:p w14:paraId="3C0A33A5"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6E6C10BD"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42CB0DA8" w14:textId="77777777" w:rsidR="00F369A6" w:rsidRDefault="00F369A6" w:rsidP="000D73B7">
            <w:pPr>
              <w:suppressAutoHyphens/>
              <w:jc w:val="center"/>
              <w:rPr>
                <w:rFonts w:ascii="Arial" w:hAnsi="Arial" w:cs="Arial"/>
              </w:rPr>
            </w:pPr>
          </w:p>
        </w:tc>
      </w:tr>
      <w:tr w:rsidR="00F369A6" w14:paraId="254E908D" w14:textId="77777777" w:rsidTr="000D73B7">
        <w:tc>
          <w:tcPr>
            <w:tcW w:w="4531" w:type="dxa"/>
            <w:shd w:val="clear" w:color="auto" w:fill="D9D9D9" w:themeFill="background1" w:themeFillShade="D9"/>
          </w:tcPr>
          <w:p w14:paraId="2C1C0656" w14:textId="77777777" w:rsidR="00F369A6" w:rsidRPr="00B2135B" w:rsidRDefault="00F369A6" w:rsidP="000D73B7">
            <w:pPr>
              <w:suppressAutoHyphens/>
              <w:rPr>
                <w:rFonts w:ascii="Arial" w:hAnsi="Arial" w:cs="Arial"/>
              </w:rPr>
            </w:pPr>
            <w:r>
              <w:rPr>
                <w:rFonts w:ascii="Arial" w:hAnsi="Arial" w:cs="Arial"/>
                <w:color w:val="000000"/>
                <w:lang w:val="fr-BE"/>
              </w:rPr>
              <w:t>Utiliser des pots, plateaux et boîtes de triages propres</w:t>
            </w:r>
          </w:p>
        </w:tc>
        <w:tc>
          <w:tcPr>
            <w:tcW w:w="1510" w:type="dxa"/>
            <w:shd w:val="clear" w:color="auto" w:fill="D9D9D9" w:themeFill="background1" w:themeFillShade="D9"/>
          </w:tcPr>
          <w:p w14:paraId="4A2BE889"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1184B1B4"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2AA20961" w14:textId="77777777" w:rsidR="00F369A6" w:rsidRDefault="00F369A6" w:rsidP="000D73B7">
            <w:pPr>
              <w:suppressAutoHyphens/>
              <w:jc w:val="center"/>
              <w:rPr>
                <w:rFonts w:ascii="Arial" w:hAnsi="Arial" w:cs="Arial"/>
              </w:rPr>
            </w:pPr>
          </w:p>
        </w:tc>
      </w:tr>
      <w:tr w:rsidR="00F369A6" w14:paraId="2EC62EF9" w14:textId="77777777" w:rsidTr="000D73B7">
        <w:tc>
          <w:tcPr>
            <w:tcW w:w="4531" w:type="dxa"/>
            <w:shd w:val="clear" w:color="auto" w:fill="D9D9D9" w:themeFill="background1" w:themeFillShade="D9"/>
          </w:tcPr>
          <w:p w14:paraId="520C418C" w14:textId="77777777" w:rsidR="00F369A6" w:rsidRPr="00B2135B" w:rsidRDefault="00F369A6" w:rsidP="000D73B7">
            <w:pPr>
              <w:suppressAutoHyphens/>
              <w:rPr>
                <w:rFonts w:ascii="Arial" w:hAnsi="Arial" w:cs="Arial"/>
              </w:rPr>
            </w:pPr>
            <w:r>
              <w:rPr>
                <w:rFonts w:ascii="Arial" w:hAnsi="Arial" w:cs="Arial"/>
                <w:color w:val="000000"/>
                <w:lang w:val="fr-BE"/>
              </w:rPr>
              <w:t>Conserver le terreau dans un endroit propre et le recouvrir (notamment, le protéger contre les mauvaises herbes</w:t>
            </w:r>
            <w:r>
              <w:rPr>
                <w:rFonts w:ascii="Arial" w:hAnsi="Arial" w:cs="Arial"/>
                <w:lang w:val="fr-BE"/>
              </w:rPr>
              <w:t>)</w:t>
            </w:r>
          </w:p>
        </w:tc>
        <w:tc>
          <w:tcPr>
            <w:tcW w:w="1510" w:type="dxa"/>
            <w:shd w:val="clear" w:color="auto" w:fill="D9D9D9" w:themeFill="background1" w:themeFillShade="D9"/>
          </w:tcPr>
          <w:p w14:paraId="3B3B66E9"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70E7C452"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0663692A" w14:textId="77777777" w:rsidR="00F369A6" w:rsidRDefault="00F369A6" w:rsidP="000D73B7">
            <w:pPr>
              <w:suppressAutoHyphens/>
              <w:jc w:val="center"/>
              <w:rPr>
                <w:rFonts w:ascii="Arial" w:hAnsi="Arial" w:cs="Arial"/>
              </w:rPr>
            </w:pPr>
          </w:p>
        </w:tc>
      </w:tr>
      <w:tr w:rsidR="00F369A6" w14:paraId="1EBC4E05" w14:textId="77777777" w:rsidTr="000D73B7">
        <w:tc>
          <w:tcPr>
            <w:tcW w:w="4531" w:type="dxa"/>
            <w:shd w:val="clear" w:color="auto" w:fill="D9D9D9" w:themeFill="background1" w:themeFillShade="D9"/>
          </w:tcPr>
          <w:p w14:paraId="0404E193" w14:textId="77777777" w:rsidR="00F369A6" w:rsidRPr="00B2135B" w:rsidRDefault="00F369A6" w:rsidP="000D73B7">
            <w:pPr>
              <w:suppressAutoHyphens/>
              <w:rPr>
                <w:rFonts w:ascii="Arial" w:hAnsi="Arial" w:cs="Arial"/>
              </w:rPr>
            </w:pPr>
            <w:r>
              <w:rPr>
                <w:rFonts w:ascii="Arial" w:hAnsi="Arial" w:cs="Arial"/>
                <w:lang w:val="fr-BE"/>
              </w:rPr>
              <w:t>Nettoyer les champs couverts et les sols de culture</w:t>
            </w:r>
          </w:p>
        </w:tc>
        <w:tc>
          <w:tcPr>
            <w:tcW w:w="1510" w:type="dxa"/>
            <w:shd w:val="clear" w:color="auto" w:fill="D9D9D9" w:themeFill="background1" w:themeFillShade="D9"/>
          </w:tcPr>
          <w:p w14:paraId="4A4E7315"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3EA1CCB0"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60365088" w14:textId="77777777" w:rsidR="00F369A6" w:rsidRDefault="00F369A6" w:rsidP="000D73B7">
            <w:pPr>
              <w:suppressAutoHyphens/>
              <w:jc w:val="center"/>
              <w:rPr>
                <w:rFonts w:ascii="Arial" w:hAnsi="Arial" w:cs="Arial"/>
              </w:rPr>
            </w:pPr>
          </w:p>
        </w:tc>
      </w:tr>
      <w:tr w:rsidR="00F369A6" w14:paraId="33898DDE" w14:textId="77777777" w:rsidTr="000D73B7">
        <w:tc>
          <w:tcPr>
            <w:tcW w:w="4531" w:type="dxa"/>
            <w:shd w:val="clear" w:color="auto" w:fill="D9D9D9" w:themeFill="background1" w:themeFillShade="D9"/>
          </w:tcPr>
          <w:p w14:paraId="3909DCC6" w14:textId="77777777" w:rsidR="00F369A6" w:rsidRPr="00B2135B" w:rsidRDefault="00F369A6" w:rsidP="000D73B7">
            <w:pPr>
              <w:suppressAutoHyphens/>
              <w:rPr>
                <w:rFonts w:ascii="Arial" w:hAnsi="Arial" w:cs="Arial"/>
              </w:rPr>
            </w:pPr>
            <w:r>
              <w:rPr>
                <w:rFonts w:ascii="Arial" w:hAnsi="Arial" w:cs="Arial"/>
                <w:lang w:val="fr-BE"/>
              </w:rPr>
              <w:t>Maintenir les chemins et sentiers sans mauvaises herbes</w:t>
            </w:r>
          </w:p>
        </w:tc>
        <w:tc>
          <w:tcPr>
            <w:tcW w:w="1510" w:type="dxa"/>
            <w:shd w:val="clear" w:color="auto" w:fill="D9D9D9" w:themeFill="background1" w:themeFillShade="D9"/>
          </w:tcPr>
          <w:p w14:paraId="4A67724B"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7D988354"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5EF336C8" w14:textId="77777777" w:rsidR="00F369A6" w:rsidRDefault="00F369A6" w:rsidP="000D73B7">
            <w:pPr>
              <w:suppressAutoHyphens/>
              <w:jc w:val="center"/>
              <w:rPr>
                <w:rFonts w:ascii="Arial" w:hAnsi="Arial" w:cs="Arial"/>
              </w:rPr>
            </w:pPr>
          </w:p>
        </w:tc>
      </w:tr>
      <w:tr w:rsidR="00F369A6" w14:paraId="141ED1FB" w14:textId="77777777" w:rsidTr="000D73B7">
        <w:tc>
          <w:tcPr>
            <w:tcW w:w="4531" w:type="dxa"/>
            <w:shd w:val="clear" w:color="auto" w:fill="D9D9D9" w:themeFill="background1" w:themeFillShade="D9"/>
            <w:vAlign w:val="center"/>
          </w:tcPr>
          <w:p w14:paraId="3F14571D" w14:textId="77777777" w:rsidR="00F369A6" w:rsidRPr="00C84D59" w:rsidRDefault="00F369A6" w:rsidP="000D73B7">
            <w:pPr>
              <w:rPr>
                <w:rFonts w:ascii="Arial" w:hAnsi="Arial" w:cs="Arial"/>
              </w:rPr>
            </w:pPr>
            <w:r>
              <w:rPr>
                <w:rFonts w:ascii="Arial" w:hAnsi="Arial" w:cs="Arial"/>
                <w:lang w:val="fr-BE"/>
              </w:rPr>
              <w:t>Nettoyer l’intérieur de la serre ou de la chambre de culture</w:t>
            </w:r>
          </w:p>
        </w:tc>
        <w:tc>
          <w:tcPr>
            <w:tcW w:w="1510" w:type="dxa"/>
            <w:shd w:val="clear" w:color="auto" w:fill="D9D9D9" w:themeFill="background1" w:themeFillShade="D9"/>
          </w:tcPr>
          <w:p w14:paraId="0A5EC8BB"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71477590"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5D760807" w14:textId="77777777" w:rsidR="00F369A6" w:rsidRDefault="00F369A6" w:rsidP="000D73B7">
            <w:pPr>
              <w:suppressAutoHyphens/>
              <w:jc w:val="center"/>
              <w:rPr>
                <w:rFonts w:ascii="Arial" w:hAnsi="Arial" w:cs="Arial"/>
              </w:rPr>
            </w:pPr>
          </w:p>
        </w:tc>
      </w:tr>
      <w:tr w:rsidR="00F369A6" w14:paraId="4782D300" w14:textId="77777777" w:rsidTr="000D73B7">
        <w:tc>
          <w:tcPr>
            <w:tcW w:w="4531" w:type="dxa"/>
            <w:shd w:val="clear" w:color="auto" w:fill="D9D9D9" w:themeFill="background1" w:themeFillShade="D9"/>
            <w:vAlign w:val="center"/>
          </w:tcPr>
          <w:p w14:paraId="7D6A5110" w14:textId="77777777" w:rsidR="00F369A6" w:rsidRPr="00C84D59" w:rsidRDefault="00F369A6" w:rsidP="000D73B7">
            <w:pPr>
              <w:rPr>
                <w:rFonts w:ascii="Arial" w:hAnsi="Arial" w:cs="Arial"/>
                <w:color w:val="000000"/>
              </w:rPr>
            </w:pPr>
            <w:r>
              <w:rPr>
                <w:rFonts w:ascii="Arial" w:hAnsi="Arial" w:cs="Arial"/>
                <w:color w:val="000000"/>
                <w:lang w:val="fr-BE"/>
              </w:rPr>
              <w:t>Éliminer les plantes, parties de plantes ou restes de plantes infectées</w:t>
            </w:r>
          </w:p>
        </w:tc>
        <w:tc>
          <w:tcPr>
            <w:tcW w:w="1510" w:type="dxa"/>
            <w:shd w:val="clear" w:color="auto" w:fill="D9D9D9" w:themeFill="background1" w:themeFillShade="D9"/>
          </w:tcPr>
          <w:p w14:paraId="72B4CC91"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1D18DD53"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5DEF7C5D" w14:textId="77777777" w:rsidR="00F369A6" w:rsidRDefault="00F369A6" w:rsidP="000D73B7">
            <w:pPr>
              <w:suppressAutoHyphens/>
              <w:jc w:val="center"/>
              <w:rPr>
                <w:rFonts w:ascii="Arial" w:hAnsi="Arial" w:cs="Arial"/>
              </w:rPr>
            </w:pPr>
          </w:p>
        </w:tc>
      </w:tr>
      <w:tr w:rsidR="00F369A6" w14:paraId="14DB398D" w14:textId="77777777" w:rsidTr="000D73B7">
        <w:tc>
          <w:tcPr>
            <w:tcW w:w="4531" w:type="dxa"/>
            <w:shd w:val="clear" w:color="auto" w:fill="D9D9D9" w:themeFill="background1" w:themeFillShade="D9"/>
            <w:vAlign w:val="center"/>
          </w:tcPr>
          <w:p w14:paraId="00E59154" w14:textId="77777777" w:rsidR="00F369A6" w:rsidRPr="00C84D59" w:rsidRDefault="00F369A6" w:rsidP="000D73B7">
            <w:pPr>
              <w:rPr>
                <w:rFonts w:ascii="Arial" w:hAnsi="Arial" w:cs="Arial"/>
              </w:rPr>
            </w:pPr>
            <w:r>
              <w:rPr>
                <w:rFonts w:ascii="Arial" w:hAnsi="Arial" w:cs="Arial"/>
                <w:lang w:val="fr-BE"/>
              </w:rPr>
              <w:t xml:space="preserve">Utiliser du matériel de désinfection pour les chaussures et/ou les mains ainsi que des vêtements destinés aux visiteurs (vestes, surchaussures, gants, filets pour cheveux, casquettes, etc.)  </w:t>
            </w:r>
          </w:p>
        </w:tc>
        <w:tc>
          <w:tcPr>
            <w:tcW w:w="1510" w:type="dxa"/>
            <w:shd w:val="clear" w:color="auto" w:fill="D9D9D9" w:themeFill="background1" w:themeFillShade="D9"/>
          </w:tcPr>
          <w:p w14:paraId="0204ED54"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121170A2"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421AAFE8" w14:textId="77777777" w:rsidR="00F369A6" w:rsidRDefault="00F369A6" w:rsidP="000D73B7">
            <w:pPr>
              <w:suppressAutoHyphens/>
              <w:jc w:val="center"/>
              <w:rPr>
                <w:rFonts w:ascii="Arial" w:hAnsi="Arial" w:cs="Arial"/>
              </w:rPr>
            </w:pPr>
          </w:p>
        </w:tc>
      </w:tr>
      <w:tr w:rsidR="00F369A6" w14:paraId="340D2DFF" w14:textId="77777777" w:rsidTr="000D73B7">
        <w:tc>
          <w:tcPr>
            <w:tcW w:w="4531" w:type="dxa"/>
            <w:shd w:val="clear" w:color="auto" w:fill="D9D9D9" w:themeFill="background1" w:themeFillShade="D9"/>
            <w:vAlign w:val="center"/>
          </w:tcPr>
          <w:p w14:paraId="393BA559" w14:textId="77777777" w:rsidR="00F369A6" w:rsidRPr="00C84D59" w:rsidRDefault="00F369A6" w:rsidP="000D73B7">
            <w:pPr>
              <w:rPr>
                <w:rFonts w:ascii="Arial" w:hAnsi="Arial" w:cs="Arial"/>
              </w:rPr>
            </w:pPr>
            <w:r>
              <w:rPr>
                <w:rFonts w:ascii="Arial" w:hAnsi="Arial" w:cs="Arial"/>
                <w:lang w:val="fr-BE"/>
              </w:rPr>
              <w:t>Gestion optimale de la climatisation : notamment, aérer (garder le taux d’humidité sous contrôle), arroser (irrigation, goutte à goutte), chauffer (par exemple, séchage des plants)</w:t>
            </w:r>
          </w:p>
        </w:tc>
        <w:tc>
          <w:tcPr>
            <w:tcW w:w="1510" w:type="dxa"/>
            <w:shd w:val="clear" w:color="auto" w:fill="D9D9D9" w:themeFill="background1" w:themeFillShade="D9"/>
          </w:tcPr>
          <w:p w14:paraId="404319FA"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69487312"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1B735EEB" w14:textId="77777777" w:rsidR="00F369A6" w:rsidRDefault="00F369A6" w:rsidP="000D73B7">
            <w:pPr>
              <w:suppressAutoHyphens/>
              <w:jc w:val="center"/>
              <w:rPr>
                <w:rFonts w:ascii="Arial" w:hAnsi="Arial" w:cs="Arial"/>
              </w:rPr>
            </w:pPr>
          </w:p>
        </w:tc>
      </w:tr>
      <w:tr w:rsidR="00F369A6" w14:paraId="1242684A" w14:textId="77777777" w:rsidTr="000D73B7">
        <w:tc>
          <w:tcPr>
            <w:tcW w:w="4531" w:type="dxa"/>
            <w:shd w:val="clear" w:color="auto" w:fill="D9D9D9" w:themeFill="background1" w:themeFillShade="D9"/>
            <w:vAlign w:val="center"/>
          </w:tcPr>
          <w:p w14:paraId="78AA5431" w14:textId="77777777" w:rsidR="00F369A6" w:rsidRPr="00C84D59" w:rsidRDefault="00F369A6" w:rsidP="000D73B7">
            <w:pPr>
              <w:rPr>
                <w:rFonts w:ascii="Arial" w:hAnsi="Arial" w:cs="Arial"/>
                <w:color w:val="000000"/>
              </w:rPr>
            </w:pPr>
            <w:r>
              <w:rPr>
                <w:rFonts w:ascii="Arial" w:hAnsi="Arial" w:cs="Arial"/>
                <w:color w:val="000000"/>
                <w:lang w:val="fr-BE"/>
              </w:rPr>
              <w:t>Placer des moustiquaires aux fenêtres d’aération</w:t>
            </w:r>
          </w:p>
        </w:tc>
        <w:tc>
          <w:tcPr>
            <w:tcW w:w="1510" w:type="dxa"/>
            <w:shd w:val="clear" w:color="auto" w:fill="D9D9D9" w:themeFill="background1" w:themeFillShade="D9"/>
          </w:tcPr>
          <w:p w14:paraId="396CE3B9"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2168F6DE"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52D36123" w14:textId="77777777" w:rsidR="00F369A6" w:rsidRDefault="00F369A6" w:rsidP="000D73B7">
            <w:pPr>
              <w:suppressAutoHyphens/>
              <w:jc w:val="center"/>
              <w:rPr>
                <w:rFonts w:ascii="Arial" w:hAnsi="Arial" w:cs="Arial"/>
              </w:rPr>
            </w:pPr>
          </w:p>
        </w:tc>
      </w:tr>
      <w:tr w:rsidR="00F369A6" w14:paraId="640087D1" w14:textId="77777777" w:rsidTr="000D73B7">
        <w:tc>
          <w:tcPr>
            <w:tcW w:w="4531" w:type="dxa"/>
            <w:shd w:val="clear" w:color="auto" w:fill="D9D9D9" w:themeFill="background1" w:themeFillShade="D9"/>
            <w:vAlign w:val="center"/>
          </w:tcPr>
          <w:p w14:paraId="18A799EE" w14:textId="77777777" w:rsidR="00F369A6" w:rsidRPr="00C84D59" w:rsidRDefault="00F369A6" w:rsidP="000D73B7">
            <w:pPr>
              <w:rPr>
                <w:rFonts w:ascii="Arial" w:hAnsi="Arial" w:cs="Arial"/>
                <w:color w:val="000000"/>
              </w:rPr>
            </w:pPr>
            <w:r>
              <w:rPr>
                <w:rFonts w:ascii="Arial" w:hAnsi="Arial" w:cs="Arial"/>
                <w:color w:val="000000"/>
                <w:lang w:val="fr-BE"/>
              </w:rPr>
              <w:t xml:space="preserve">Pour éviter les insectes, placer des rubans, volets et/ou sas aux portes d’entrée, </w:t>
            </w:r>
            <w:r>
              <w:rPr>
                <w:rFonts w:ascii="Arial" w:hAnsi="Arial" w:cs="Arial"/>
                <w:lang w:val="fr-BE"/>
              </w:rPr>
              <w:t>et/ou</w:t>
            </w:r>
            <w:r>
              <w:rPr>
                <w:rFonts w:ascii="Arial" w:hAnsi="Arial" w:cs="Arial"/>
                <w:color w:val="000000"/>
                <w:lang w:val="fr-BE"/>
              </w:rPr>
              <w:t xml:space="preserve"> utiliser des lampes-pièges à UV</w:t>
            </w:r>
          </w:p>
        </w:tc>
        <w:tc>
          <w:tcPr>
            <w:tcW w:w="1510" w:type="dxa"/>
            <w:shd w:val="clear" w:color="auto" w:fill="D9D9D9" w:themeFill="background1" w:themeFillShade="D9"/>
          </w:tcPr>
          <w:p w14:paraId="70C8F807"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68E02A10"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7ABA9C06" w14:textId="77777777" w:rsidR="00F369A6" w:rsidRDefault="00F369A6" w:rsidP="000D73B7">
            <w:pPr>
              <w:suppressAutoHyphens/>
              <w:jc w:val="center"/>
              <w:rPr>
                <w:rFonts w:ascii="Arial" w:hAnsi="Arial" w:cs="Arial"/>
              </w:rPr>
            </w:pPr>
          </w:p>
        </w:tc>
      </w:tr>
      <w:tr w:rsidR="00F369A6" w14:paraId="6AEE46A9" w14:textId="77777777" w:rsidTr="000D73B7">
        <w:tc>
          <w:tcPr>
            <w:tcW w:w="4531" w:type="dxa"/>
            <w:shd w:val="clear" w:color="auto" w:fill="D9D9D9" w:themeFill="background1" w:themeFillShade="D9"/>
            <w:vAlign w:val="center"/>
          </w:tcPr>
          <w:p w14:paraId="03673DAA" w14:textId="77777777" w:rsidR="00F369A6" w:rsidRPr="00C84D59" w:rsidRDefault="00F369A6" w:rsidP="000D73B7">
            <w:pPr>
              <w:rPr>
                <w:rFonts w:ascii="Arial" w:hAnsi="Arial" w:cs="Arial"/>
                <w:color w:val="000000"/>
              </w:rPr>
            </w:pPr>
            <w:r>
              <w:rPr>
                <w:rFonts w:ascii="Arial" w:hAnsi="Arial" w:cs="Arial"/>
                <w:color w:val="000000"/>
                <w:lang w:val="fr-BE"/>
              </w:rPr>
              <w:t>Désinfecter l’eau d'irrigation en cas de réutilisation</w:t>
            </w:r>
          </w:p>
        </w:tc>
        <w:tc>
          <w:tcPr>
            <w:tcW w:w="1510" w:type="dxa"/>
            <w:shd w:val="clear" w:color="auto" w:fill="D9D9D9" w:themeFill="background1" w:themeFillShade="D9"/>
          </w:tcPr>
          <w:p w14:paraId="2AB542FB"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06D74EB6"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0CF34016" w14:textId="77777777" w:rsidR="00F369A6" w:rsidRDefault="00F369A6" w:rsidP="000D73B7">
            <w:pPr>
              <w:suppressAutoHyphens/>
              <w:jc w:val="center"/>
              <w:rPr>
                <w:rFonts w:ascii="Arial" w:hAnsi="Arial" w:cs="Arial"/>
              </w:rPr>
            </w:pPr>
          </w:p>
        </w:tc>
      </w:tr>
      <w:tr w:rsidR="00F369A6" w14:paraId="1B0A8E86" w14:textId="77777777" w:rsidTr="000D73B7">
        <w:tc>
          <w:tcPr>
            <w:tcW w:w="4531" w:type="dxa"/>
            <w:shd w:val="clear" w:color="auto" w:fill="D9D9D9" w:themeFill="background1" w:themeFillShade="D9"/>
            <w:vAlign w:val="center"/>
          </w:tcPr>
          <w:p w14:paraId="5219A3D9" w14:textId="77777777" w:rsidR="00F369A6" w:rsidRPr="00C84D59" w:rsidRDefault="00F369A6" w:rsidP="000D73B7">
            <w:pPr>
              <w:rPr>
                <w:rFonts w:ascii="Arial" w:hAnsi="Arial" w:cs="Arial"/>
                <w:color w:val="000000"/>
              </w:rPr>
            </w:pPr>
            <w:r>
              <w:rPr>
                <w:rFonts w:ascii="Arial" w:hAnsi="Arial" w:cs="Arial"/>
                <w:color w:val="000000"/>
                <w:lang w:val="fr-BE"/>
              </w:rPr>
              <w:t>En fruits à pépins, éliminer la deuxième floraison</w:t>
            </w:r>
          </w:p>
        </w:tc>
        <w:tc>
          <w:tcPr>
            <w:tcW w:w="1510" w:type="dxa"/>
            <w:shd w:val="clear" w:color="auto" w:fill="D9D9D9" w:themeFill="background1" w:themeFillShade="D9"/>
          </w:tcPr>
          <w:p w14:paraId="3CAFAFBF"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3AF60C27"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0C3CFEE0" w14:textId="77777777" w:rsidR="00F369A6" w:rsidRDefault="00F369A6" w:rsidP="000D73B7">
            <w:pPr>
              <w:suppressAutoHyphens/>
              <w:jc w:val="center"/>
              <w:rPr>
                <w:rFonts w:ascii="Arial" w:hAnsi="Arial" w:cs="Arial"/>
              </w:rPr>
            </w:pPr>
          </w:p>
        </w:tc>
      </w:tr>
      <w:tr w:rsidR="00F369A6" w14:paraId="16623B06" w14:textId="77777777" w:rsidTr="000D73B7">
        <w:tc>
          <w:tcPr>
            <w:tcW w:w="4531" w:type="dxa"/>
            <w:shd w:val="clear" w:color="auto" w:fill="D9D9D9" w:themeFill="background1" w:themeFillShade="D9"/>
            <w:vAlign w:val="center"/>
          </w:tcPr>
          <w:p w14:paraId="7F0A7887" w14:textId="77777777" w:rsidR="00F369A6" w:rsidRPr="00C84D59" w:rsidRDefault="00F369A6" w:rsidP="000D73B7">
            <w:pPr>
              <w:rPr>
                <w:rFonts w:ascii="Arial" w:hAnsi="Arial" w:cs="Arial"/>
                <w:color w:val="000000"/>
              </w:rPr>
            </w:pPr>
            <w:r>
              <w:rPr>
                <w:rFonts w:ascii="Arial" w:hAnsi="Arial" w:cs="Arial"/>
                <w:color w:val="000000"/>
                <w:lang w:val="fr-BE"/>
              </w:rPr>
              <w:t xml:space="preserve">Accélérer la dégradation des feuilles et fruits infectés tombés sur le sol au moyen d’une brosse et d’un hachoir, sauf en cas de contamination par </w:t>
            </w:r>
            <w:r>
              <w:rPr>
                <w:rFonts w:ascii="Arial" w:hAnsi="Arial" w:cs="Arial"/>
                <w:i/>
                <w:iCs/>
                <w:color w:val="000000"/>
                <w:lang w:val="fr-BE"/>
              </w:rPr>
              <w:t>Drosophila suzukii</w:t>
            </w:r>
          </w:p>
        </w:tc>
        <w:tc>
          <w:tcPr>
            <w:tcW w:w="1510" w:type="dxa"/>
            <w:shd w:val="clear" w:color="auto" w:fill="D9D9D9" w:themeFill="background1" w:themeFillShade="D9"/>
          </w:tcPr>
          <w:p w14:paraId="4FBEC8AE"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65259BF1"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6EDC597E" w14:textId="77777777" w:rsidR="00F369A6" w:rsidRDefault="00F369A6" w:rsidP="000D73B7">
            <w:pPr>
              <w:suppressAutoHyphens/>
              <w:jc w:val="center"/>
              <w:rPr>
                <w:rFonts w:ascii="Arial" w:hAnsi="Arial" w:cs="Arial"/>
              </w:rPr>
            </w:pPr>
          </w:p>
        </w:tc>
      </w:tr>
      <w:tr w:rsidR="00F369A6" w14:paraId="5AC766C4" w14:textId="77777777" w:rsidTr="000D73B7">
        <w:tc>
          <w:tcPr>
            <w:tcW w:w="4531" w:type="dxa"/>
            <w:shd w:val="clear" w:color="auto" w:fill="D9D9D9" w:themeFill="background1" w:themeFillShade="D9"/>
            <w:vAlign w:val="center"/>
          </w:tcPr>
          <w:p w14:paraId="517F1F95" w14:textId="77777777" w:rsidR="00F369A6" w:rsidRPr="00C84D59" w:rsidRDefault="00F369A6" w:rsidP="000D73B7">
            <w:pPr>
              <w:rPr>
                <w:rFonts w:ascii="Arial" w:hAnsi="Arial" w:cs="Arial"/>
                <w:color w:val="000000"/>
              </w:rPr>
            </w:pPr>
            <w:r>
              <w:rPr>
                <w:rFonts w:ascii="Arial" w:hAnsi="Arial" w:cs="Arial"/>
                <w:color w:val="000000"/>
                <w:lang w:val="fr-BE"/>
              </w:rPr>
              <w:t>Cureter les chancres et badigeonner les plaies avec un produit autorisé</w:t>
            </w:r>
          </w:p>
        </w:tc>
        <w:tc>
          <w:tcPr>
            <w:tcW w:w="1510" w:type="dxa"/>
            <w:shd w:val="clear" w:color="auto" w:fill="D9D9D9" w:themeFill="background1" w:themeFillShade="D9"/>
          </w:tcPr>
          <w:p w14:paraId="14EB7F22"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2978F353"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201B84EE" w14:textId="77777777" w:rsidR="00F369A6" w:rsidRDefault="00F369A6" w:rsidP="000D73B7">
            <w:pPr>
              <w:suppressAutoHyphens/>
              <w:jc w:val="center"/>
              <w:rPr>
                <w:rFonts w:ascii="Arial" w:hAnsi="Arial" w:cs="Arial"/>
              </w:rPr>
            </w:pPr>
          </w:p>
        </w:tc>
      </w:tr>
      <w:tr w:rsidR="00F369A6" w14:paraId="083BB830" w14:textId="77777777" w:rsidTr="000D73B7">
        <w:tc>
          <w:tcPr>
            <w:tcW w:w="4531" w:type="dxa"/>
            <w:shd w:val="clear" w:color="auto" w:fill="D9D9D9" w:themeFill="background1" w:themeFillShade="D9"/>
            <w:vAlign w:val="center"/>
          </w:tcPr>
          <w:p w14:paraId="2EBE51E8" w14:textId="77777777" w:rsidR="00F369A6" w:rsidRPr="00C84D59" w:rsidRDefault="00F369A6" w:rsidP="000D73B7">
            <w:pPr>
              <w:rPr>
                <w:rFonts w:ascii="Arial" w:hAnsi="Arial" w:cs="Arial"/>
                <w:color w:val="000000"/>
              </w:rPr>
            </w:pPr>
            <w:r>
              <w:rPr>
                <w:rFonts w:ascii="Arial" w:hAnsi="Arial" w:cs="Arial"/>
                <w:color w:val="000000"/>
                <w:lang w:val="fr-BE"/>
              </w:rPr>
              <w:t>Enlever les chenilles de la sésie dans les chancres et de zeuzère dans les branches ou le tronc</w:t>
            </w:r>
          </w:p>
        </w:tc>
        <w:tc>
          <w:tcPr>
            <w:tcW w:w="1510" w:type="dxa"/>
            <w:shd w:val="clear" w:color="auto" w:fill="D9D9D9" w:themeFill="background1" w:themeFillShade="D9"/>
          </w:tcPr>
          <w:p w14:paraId="56590FEA"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31C46DA8"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57AFA437" w14:textId="77777777" w:rsidR="00F369A6" w:rsidRDefault="00F369A6" w:rsidP="000D73B7">
            <w:pPr>
              <w:suppressAutoHyphens/>
              <w:jc w:val="center"/>
              <w:rPr>
                <w:rFonts w:ascii="Arial" w:hAnsi="Arial" w:cs="Arial"/>
              </w:rPr>
            </w:pPr>
          </w:p>
        </w:tc>
      </w:tr>
      <w:tr w:rsidR="00F369A6" w14:paraId="6FFA31C3" w14:textId="77777777" w:rsidTr="000D73B7">
        <w:tc>
          <w:tcPr>
            <w:tcW w:w="4531" w:type="dxa"/>
            <w:shd w:val="clear" w:color="auto" w:fill="D9D9D9" w:themeFill="background1" w:themeFillShade="D9"/>
            <w:vAlign w:val="center"/>
          </w:tcPr>
          <w:p w14:paraId="7615B39F" w14:textId="77777777" w:rsidR="00F369A6" w:rsidRPr="00C84D59" w:rsidRDefault="00F369A6" w:rsidP="000D73B7">
            <w:pPr>
              <w:rPr>
                <w:rFonts w:ascii="Arial" w:hAnsi="Arial" w:cs="Arial"/>
                <w:color w:val="000000"/>
              </w:rPr>
            </w:pPr>
            <w:r>
              <w:rPr>
                <w:rFonts w:ascii="Arial" w:hAnsi="Arial" w:cs="Arial"/>
                <w:color w:val="000000"/>
                <w:lang w:val="fr-BE"/>
              </w:rPr>
              <w:t>Éliminer les pousses de forte croissance, car elles peuvent être des réservoirs d'organismes nuisibles</w:t>
            </w:r>
          </w:p>
        </w:tc>
        <w:tc>
          <w:tcPr>
            <w:tcW w:w="1510" w:type="dxa"/>
            <w:shd w:val="clear" w:color="auto" w:fill="D9D9D9" w:themeFill="background1" w:themeFillShade="D9"/>
          </w:tcPr>
          <w:p w14:paraId="3998BEB7" w14:textId="77777777" w:rsidR="00F369A6" w:rsidRDefault="00F369A6" w:rsidP="000D73B7">
            <w:pPr>
              <w:suppressAutoHyphens/>
              <w:jc w:val="center"/>
              <w:rPr>
                <w:rFonts w:ascii="Arial" w:hAnsi="Arial" w:cs="Arial"/>
              </w:rPr>
            </w:pPr>
          </w:p>
        </w:tc>
        <w:tc>
          <w:tcPr>
            <w:tcW w:w="1510" w:type="dxa"/>
            <w:shd w:val="clear" w:color="auto" w:fill="D9D9D9" w:themeFill="background1" w:themeFillShade="D9"/>
          </w:tcPr>
          <w:p w14:paraId="33D9584F" w14:textId="77777777" w:rsidR="00F369A6" w:rsidRDefault="00F369A6" w:rsidP="000D73B7">
            <w:pPr>
              <w:suppressAutoHyphens/>
              <w:jc w:val="center"/>
              <w:rPr>
                <w:rFonts w:ascii="Arial" w:hAnsi="Arial" w:cs="Arial"/>
              </w:rPr>
            </w:pPr>
          </w:p>
        </w:tc>
        <w:tc>
          <w:tcPr>
            <w:tcW w:w="1511" w:type="dxa"/>
            <w:shd w:val="clear" w:color="auto" w:fill="D9D9D9" w:themeFill="background1" w:themeFillShade="D9"/>
          </w:tcPr>
          <w:p w14:paraId="341DA2C5" w14:textId="77777777" w:rsidR="00F369A6" w:rsidRDefault="00F369A6" w:rsidP="000D73B7">
            <w:pPr>
              <w:suppressAutoHyphens/>
              <w:jc w:val="center"/>
              <w:rPr>
                <w:rFonts w:ascii="Arial" w:hAnsi="Arial" w:cs="Arial"/>
              </w:rPr>
            </w:pPr>
          </w:p>
        </w:tc>
      </w:tr>
      <w:tr w:rsidR="00B45D74" w14:paraId="58192B30" w14:textId="77777777" w:rsidTr="004E5207">
        <w:tc>
          <w:tcPr>
            <w:tcW w:w="4531" w:type="dxa"/>
            <w:shd w:val="clear" w:color="auto" w:fill="D9D9D9" w:themeFill="background1" w:themeFillShade="D9"/>
            <w:vAlign w:val="center"/>
          </w:tcPr>
          <w:p w14:paraId="0429B8D9" w14:textId="77777777" w:rsidR="00B45D74" w:rsidRPr="00C84D59" w:rsidRDefault="00B45D74" w:rsidP="004E5207">
            <w:pPr>
              <w:rPr>
                <w:rFonts w:ascii="Arial" w:hAnsi="Arial" w:cs="Arial"/>
              </w:rPr>
            </w:pPr>
            <w:r>
              <w:rPr>
                <w:rFonts w:ascii="Arial" w:hAnsi="Arial" w:cs="Arial"/>
                <w:lang w:val="fr-BE"/>
              </w:rPr>
              <w:t>Contrôler les alentours des vergers pour détecter la présence de plantes infectées par le feu bactérien, et prendre les mesures appropriées</w:t>
            </w:r>
          </w:p>
        </w:tc>
        <w:tc>
          <w:tcPr>
            <w:tcW w:w="1510" w:type="dxa"/>
            <w:shd w:val="clear" w:color="auto" w:fill="D9D9D9" w:themeFill="background1" w:themeFillShade="D9"/>
          </w:tcPr>
          <w:p w14:paraId="4FA506B7" w14:textId="77777777" w:rsidR="00B45D74" w:rsidRDefault="00B45D74" w:rsidP="004E5207">
            <w:pPr>
              <w:suppressAutoHyphens/>
              <w:jc w:val="center"/>
              <w:rPr>
                <w:rFonts w:ascii="Arial" w:hAnsi="Arial" w:cs="Arial"/>
              </w:rPr>
            </w:pPr>
          </w:p>
        </w:tc>
        <w:tc>
          <w:tcPr>
            <w:tcW w:w="1510" w:type="dxa"/>
            <w:shd w:val="clear" w:color="auto" w:fill="D9D9D9" w:themeFill="background1" w:themeFillShade="D9"/>
          </w:tcPr>
          <w:p w14:paraId="08FF88EE" w14:textId="77777777" w:rsidR="00B45D74" w:rsidRDefault="00B45D74" w:rsidP="004E5207">
            <w:pPr>
              <w:suppressAutoHyphens/>
              <w:jc w:val="center"/>
              <w:rPr>
                <w:rFonts w:ascii="Arial" w:hAnsi="Arial" w:cs="Arial"/>
              </w:rPr>
            </w:pPr>
          </w:p>
        </w:tc>
        <w:tc>
          <w:tcPr>
            <w:tcW w:w="1511" w:type="dxa"/>
            <w:shd w:val="clear" w:color="auto" w:fill="D9D9D9" w:themeFill="background1" w:themeFillShade="D9"/>
          </w:tcPr>
          <w:p w14:paraId="4E34BBE5" w14:textId="77777777" w:rsidR="00B45D74" w:rsidRDefault="00B45D74" w:rsidP="004E5207">
            <w:pPr>
              <w:suppressAutoHyphens/>
              <w:jc w:val="center"/>
              <w:rPr>
                <w:rFonts w:ascii="Arial" w:hAnsi="Arial" w:cs="Arial"/>
              </w:rPr>
            </w:pPr>
          </w:p>
        </w:tc>
      </w:tr>
      <w:tr w:rsidR="00B45D74" w14:paraId="58A0C7FC" w14:textId="77777777" w:rsidTr="004E5207">
        <w:tc>
          <w:tcPr>
            <w:tcW w:w="4531" w:type="dxa"/>
            <w:shd w:val="clear" w:color="auto" w:fill="D9D9D9" w:themeFill="background1" w:themeFillShade="D9"/>
            <w:vAlign w:val="center"/>
          </w:tcPr>
          <w:p w14:paraId="589AB8F6" w14:textId="77777777" w:rsidR="00B45D74" w:rsidRPr="00C84D59" w:rsidRDefault="00B45D74" w:rsidP="004E5207">
            <w:pPr>
              <w:rPr>
                <w:rFonts w:ascii="Arial" w:hAnsi="Arial" w:cs="Arial"/>
                <w:color w:val="000000"/>
              </w:rPr>
            </w:pPr>
            <w:r>
              <w:rPr>
                <w:rFonts w:ascii="Arial" w:hAnsi="Arial" w:cs="Arial"/>
                <w:color w:val="000000"/>
                <w:lang w:val="fr-BE"/>
              </w:rPr>
              <w:lastRenderedPageBreak/>
              <w:t>Désinfecter les sécateurs, les couteaux et le matériel de récolte</w:t>
            </w:r>
          </w:p>
        </w:tc>
        <w:tc>
          <w:tcPr>
            <w:tcW w:w="1510" w:type="dxa"/>
            <w:shd w:val="clear" w:color="auto" w:fill="D9D9D9" w:themeFill="background1" w:themeFillShade="D9"/>
          </w:tcPr>
          <w:p w14:paraId="42B69E1E" w14:textId="77777777" w:rsidR="00B45D74" w:rsidRDefault="00B45D74" w:rsidP="004E5207">
            <w:pPr>
              <w:suppressAutoHyphens/>
              <w:jc w:val="center"/>
              <w:rPr>
                <w:rFonts w:ascii="Arial" w:hAnsi="Arial" w:cs="Arial"/>
              </w:rPr>
            </w:pPr>
          </w:p>
        </w:tc>
        <w:tc>
          <w:tcPr>
            <w:tcW w:w="1510" w:type="dxa"/>
            <w:shd w:val="clear" w:color="auto" w:fill="D9D9D9" w:themeFill="background1" w:themeFillShade="D9"/>
          </w:tcPr>
          <w:p w14:paraId="72DCBC30" w14:textId="77777777" w:rsidR="00B45D74" w:rsidRDefault="00B45D74" w:rsidP="004E5207">
            <w:pPr>
              <w:suppressAutoHyphens/>
              <w:jc w:val="center"/>
              <w:rPr>
                <w:rFonts w:ascii="Arial" w:hAnsi="Arial" w:cs="Arial"/>
              </w:rPr>
            </w:pPr>
          </w:p>
        </w:tc>
        <w:tc>
          <w:tcPr>
            <w:tcW w:w="1511" w:type="dxa"/>
            <w:shd w:val="clear" w:color="auto" w:fill="D9D9D9" w:themeFill="background1" w:themeFillShade="D9"/>
          </w:tcPr>
          <w:p w14:paraId="192C6EBB" w14:textId="77777777" w:rsidR="00B45D74" w:rsidRDefault="00B45D74" w:rsidP="004E5207">
            <w:pPr>
              <w:suppressAutoHyphens/>
              <w:jc w:val="center"/>
              <w:rPr>
                <w:rFonts w:ascii="Arial" w:hAnsi="Arial" w:cs="Arial"/>
              </w:rPr>
            </w:pPr>
          </w:p>
        </w:tc>
      </w:tr>
      <w:tr w:rsidR="00B45D74" w14:paraId="24EA2876" w14:textId="77777777" w:rsidTr="00260737">
        <w:tc>
          <w:tcPr>
            <w:tcW w:w="4531" w:type="dxa"/>
            <w:vAlign w:val="center"/>
          </w:tcPr>
          <w:p w14:paraId="786A2DFA" w14:textId="77777777" w:rsidR="00B45D74" w:rsidRDefault="00B45D74" w:rsidP="00260737">
            <w:pPr>
              <w:rPr>
                <w:rFonts w:ascii="Arial" w:hAnsi="Arial" w:cs="Arial"/>
                <w:color w:val="000000"/>
              </w:rPr>
            </w:pPr>
            <w:r>
              <w:rPr>
                <w:rFonts w:ascii="Arial" w:hAnsi="Arial" w:cs="Arial"/>
                <w:color w:val="000000"/>
                <w:lang w:val="fr-BE"/>
              </w:rPr>
              <w:t>Améliorer la structure du sol</w:t>
            </w:r>
          </w:p>
        </w:tc>
        <w:tc>
          <w:tcPr>
            <w:tcW w:w="1510" w:type="dxa"/>
          </w:tcPr>
          <w:p w14:paraId="1C72DA97" w14:textId="77777777" w:rsidR="00B45D74" w:rsidRDefault="00B45D74" w:rsidP="00260737">
            <w:pPr>
              <w:suppressAutoHyphens/>
              <w:jc w:val="center"/>
              <w:rPr>
                <w:rFonts w:ascii="Arial" w:hAnsi="Arial" w:cs="Arial"/>
              </w:rPr>
            </w:pPr>
          </w:p>
        </w:tc>
        <w:tc>
          <w:tcPr>
            <w:tcW w:w="1510" w:type="dxa"/>
          </w:tcPr>
          <w:p w14:paraId="7D38959D" w14:textId="77777777" w:rsidR="00B45D74" w:rsidRDefault="00B45D74" w:rsidP="00260737">
            <w:pPr>
              <w:suppressAutoHyphens/>
              <w:jc w:val="center"/>
              <w:rPr>
                <w:rFonts w:ascii="Arial" w:hAnsi="Arial" w:cs="Arial"/>
              </w:rPr>
            </w:pPr>
          </w:p>
        </w:tc>
        <w:tc>
          <w:tcPr>
            <w:tcW w:w="1511" w:type="dxa"/>
          </w:tcPr>
          <w:p w14:paraId="7ED0A22A" w14:textId="77777777" w:rsidR="00B45D74" w:rsidRDefault="00B45D74" w:rsidP="00260737">
            <w:pPr>
              <w:suppressAutoHyphens/>
              <w:jc w:val="center"/>
              <w:rPr>
                <w:rFonts w:ascii="Arial" w:hAnsi="Arial" w:cs="Arial"/>
              </w:rPr>
            </w:pPr>
          </w:p>
        </w:tc>
      </w:tr>
      <w:tr w:rsidR="00B45D74" w14:paraId="407296E0" w14:textId="77777777" w:rsidTr="00260737">
        <w:tc>
          <w:tcPr>
            <w:tcW w:w="4531" w:type="dxa"/>
            <w:vAlign w:val="center"/>
          </w:tcPr>
          <w:p w14:paraId="461EEC71" w14:textId="77777777" w:rsidR="00B45D74" w:rsidRDefault="00B45D74" w:rsidP="00260737">
            <w:pPr>
              <w:rPr>
                <w:rFonts w:ascii="Arial" w:hAnsi="Arial" w:cs="Arial"/>
                <w:color w:val="000000"/>
              </w:rPr>
            </w:pPr>
            <w:r>
              <w:rPr>
                <w:rFonts w:ascii="Arial" w:hAnsi="Arial" w:cs="Arial"/>
                <w:color w:val="000000"/>
                <w:lang w:val="fr-BE"/>
              </w:rPr>
              <w:t>Augmenter la teneur en matières organiques dans le sol</w:t>
            </w:r>
          </w:p>
        </w:tc>
        <w:tc>
          <w:tcPr>
            <w:tcW w:w="1510" w:type="dxa"/>
          </w:tcPr>
          <w:p w14:paraId="2B618005" w14:textId="77777777" w:rsidR="00B45D74" w:rsidRPr="007B0716" w:rsidRDefault="00B45D74" w:rsidP="00260737">
            <w:pPr>
              <w:suppressAutoHyphens/>
              <w:jc w:val="center"/>
              <w:rPr>
                <w:rFonts w:ascii="Arial" w:hAnsi="Arial" w:cs="Arial"/>
              </w:rPr>
            </w:pPr>
          </w:p>
        </w:tc>
        <w:tc>
          <w:tcPr>
            <w:tcW w:w="1510" w:type="dxa"/>
          </w:tcPr>
          <w:p w14:paraId="567918E8" w14:textId="77777777" w:rsidR="00B45D74" w:rsidRDefault="00B45D74" w:rsidP="00260737">
            <w:pPr>
              <w:suppressAutoHyphens/>
              <w:jc w:val="center"/>
              <w:rPr>
                <w:rFonts w:ascii="Arial" w:hAnsi="Arial" w:cs="Arial"/>
              </w:rPr>
            </w:pPr>
          </w:p>
        </w:tc>
        <w:tc>
          <w:tcPr>
            <w:tcW w:w="1511" w:type="dxa"/>
          </w:tcPr>
          <w:p w14:paraId="7EBD54FE" w14:textId="77777777" w:rsidR="00B45D74" w:rsidRDefault="00B45D74" w:rsidP="00260737">
            <w:pPr>
              <w:suppressAutoHyphens/>
              <w:jc w:val="center"/>
              <w:rPr>
                <w:rFonts w:ascii="Arial" w:hAnsi="Arial" w:cs="Arial"/>
              </w:rPr>
            </w:pPr>
          </w:p>
        </w:tc>
      </w:tr>
      <w:tr w:rsidR="00B45D74" w14:paraId="24D11633" w14:textId="77777777" w:rsidTr="00260737">
        <w:tc>
          <w:tcPr>
            <w:tcW w:w="4531" w:type="dxa"/>
            <w:vAlign w:val="center"/>
          </w:tcPr>
          <w:p w14:paraId="0712D9EF" w14:textId="77777777" w:rsidR="00B45D74" w:rsidRDefault="00B45D74" w:rsidP="00260737">
            <w:pPr>
              <w:rPr>
                <w:rFonts w:ascii="Arial" w:hAnsi="Arial" w:cs="Arial"/>
                <w:color w:val="000000"/>
              </w:rPr>
            </w:pPr>
            <w:r>
              <w:rPr>
                <w:rFonts w:ascii="Arial" w:hAnsi="Arial" w:cs="Arial"/>
                <w:color w:val="000000"/>
                <w:lang w:val="fr-BE"/>
              </w:rPr>
              <w:t>Planter/semer des espèces résistantes ou tolérantes</w:t>
            </w:r>
          </w:p>
        </w:tc>
        <w:tc>
          <w:tcPr>
            <w:tcW w:w="1510" w:type="dxa"/>
          </w:tcPr>
          <w:p w14:paraId="793F4F08" w14:textId="77777777" w:rsidR="00B45D74" w:rsidRPr="007B0716" w:rsidRDefault="00B45D74" w:rsidP="00260737">
            <w:pPr>
              <w:suppressAutoHyphens/>
              <w:jc w:val="center"/>
              <w:rPr>
                <w:rFonts w:ascii="Arial" w:hAnsi="Arial" w:cs="Arial"/>
              </w:rPr>
            </w:pPr>
          </w:p>
        </w:tc>
        <w:tc>
          <w:tcPr>
            <w:tcW w:w="1510" w:type="dxa"/>
          </w:tcPr>
          <w:p w14:paraId="0CC7E25E" w14:textId="77777777" w:rsidR="00B45D74" w:rsidRDefault="00B45D74" w:rsidP="00260737">
            <w:pPr>
              <w:suppressAutoHyphens/>
              <w:jc w:val="center"/>
              <w:rPr>
                <w:rFonts w:ascii="Arial" w:hAnsi="Arial" w:cs="Arial"/>
              </w:rPr>
            </w:pPr>
          </w:p>
        </w:tc>
        <w:tc>
          <w:tcPr>
            <w:tcW w:w="1511" w:type="dxa"/>
          </w:tcPr>
          <w:p w14:paraId="6B43D862" w14:textId="77777777" w:rsidR="00B45D74" w:rsidRDefault="00B45D74" w:rsidP="00260737">
            <w:pPr>
              <w:suppressAutoHyphens/>
              <w:jc w:val="center"/>
              <w:rPr>
                <w:rFonts w:ascii="Arial" w:hAnsi="Arial" w:cs="Arial"/>
              </w:rPr>
            </w:pPr>
          </w:p>
        </w:tc>
      </w:tr>
      <w:tr w:rsidR="00B45D74" w14:paraId="725DABB3" w14:textId="77777777" w:rsidTr="00260737">
        <w:tc>
          <w:tcPr>
            <w:tcW w:w="4531" w:type="dxa"/>
            <w:vAlign w:val="center"/>
          </w:tcPr>
          <w:p w14:paraId="044D59E7" w14:textId="77777777" w:rsidR="00B45D74" w:rsidRDefault="00B45D74" w:rsidP="00260737">
            <w:pPr>
              <w:rPr>
                <w:rFonts w:ascii="Arial" w:hAnsi="Arial" w:cs="Arial"/>
                <w:color w:val="000000"/>
              </w:rPr>
            </w:pPr>
            <w:r>
              <w:rPr>
                <w:rFonts w:ascii="Arial" w:hAnsi="Arial" w:cs="Arial"/>
                <w:color w:val="000000"/>
                <w:lang w:val="fr-BE"/>
              </w:rPr>
              <w:t>Autres : ...</w:t>
            </w:r>
          </w:p>
        </w:tc>
        <w:tc>
          <w:tcPr>
            <w:tcW w:w="1510" w:type="dxa"/>
          </w:tcPr>
          <w:p w14:paraId="267EAF50" w14:textId="77777777" w:rsidR="00B45D74" w:rsidRPr="007B0716" w:rsidRDefault="00B45D74" w:rsidP="00260737">
            <w:pPr>
              <w:suppressAutoHyphens/>
              <w:jc w:val="center"/>
              <w:rPr>
                <w:rFonts w:ascii="Arial" w:hAnsi="Arial" w:cs="Arial"/>
              </w:rPr>
            </w:pPr>
          </w:p>
        </w:tc>
        <w:tc>
          <w:tcPr>
            <w:tcW w:w="1510" w:type="dxa"/>
          </w:tcPr>
          <w:p w14:paraId="651852F9" w14:textId="77777777" w:rsidR="00B45D74" w:rsidRDefault="00B45D74" w:rsidP="00260737">
            <w:pPr>
              <w:suppressAutoHyphens/>
              <w:jc w:val="center"/>
              <w:rPr>
                <w:rFonts w:ascii="Arial" w:hAnsi="Arial" w:cs="Arial"/>
              </w:rPr>
            </w:pPr>
          </w:p>
        </w:tc>
        <w:tc>
          <w:tcPr>
            <w:tcW w:w="1511" w:type="dxa"/>
          </w:tcPr>
          <w:p w14:paraId="7133FC29" w14:textId="77777777" w:rsidR="00B45D74" w:rsidRDefault="00B45D74" w:rsidP="00260737">
            <w:pPr>
              <w:suppressAutoHyphens/>
              <w:jc w:val="center"/>
              <w:rPr>
                <w:rFonts w:ascii="Arial" w:hAnsi="Arial" w:cs="Arial"/>
              </w:rPr>
            </w:pPr>
          </w:p>
        </w:tc>
      </w:tr>
      <w:tr w:rsidR="00B45D74" w14:paraId="1F9D743A" w14:textId="77777777" w:rsidTr="0004616C">
        <w:tc>
          <w:tcPr>
            <w:tcW w:w="4531" w:type="dxa"/>
            <w:vAlign w:val="center"/>
          </w:tcPr>
          <w:p w14:paraId="2278CF7D" w14:textId="77777777" w:rsidR="00B45D74" w:rsidRDefault="00B45D74" w:rsidP="0004616C">
            <w:pPr>
              <w:rPr>
                <w:rFonts w:ascii="Arial" w:hAnsi="Arial" w:cs="Arial"/>
                <w:color w:val="000000"/>
              </w:rPr>
            </w:pPr>
            <w:r>
              <w:rPr>
                <w:rFonts w:ascii="Arial" w:hAnsi="Arial" w:cs="Arial"/>
                <w:color w:val="000000"/>
                <w:lang w:val="fr-BE"/>
              </w:rPr>
              <w:t>Autres : ...</w:t>
            </w:r>
          </w:p>
        </w:tc>
        <w:tc>
          <w:tcPr>
            <w:tcW w:w="1510" w:type="dxa"/>
          </w:tcPr>
          <w:p w14:paraId="0FBCC21C" w14:textId="77777777" w:rsidR="00B45D74" w:rsidRPr="007B0716" w:rsidRDefault="00B45D74" w:rsidP="0004616C">
            <w:pPr>
              <w:suppressAutoHyphens/>
              <w:jc w:val="center"/>
              <w:rPr>
                <w:rFonts w:ascii="Arial" w:hAnsi="Arial" w:cs="Arial"/>
              </w:rPr>
            </w:pPr>
          </w:p>
        </w:tc>
        <w:tc>
          <w:tcPr>
            <w:tcW w:w="1510" w:type="dxa"/>
          </w:tcPr>
          <w:p w14:paraId="576F5B87" w14:textId="77777777" w:rsidR="00B45D74" w:rsidRDefault="00B45D74" w:rsidP="0004616C">
            <w:pPr>
              <w:suppressAutoHyphens/>
              <w:jc w:val="center"/>
              <w:rPr>
                <w:rFonts w:ascii="Arial" w:hAnsi="Arial" w:cs="Arial"/>
              </w:rPr>
            </w:pPr>
          </w:p>
        </w:tc>
        <w:tc>
          <w:tcPr>
            <w:tcW w:w="1511" w:type="dxa"/>
          </w:tcPr>
          <w:p w14:paraId="66171C16" w14:textId="77777777" w:rsidR="00B45D74" w:rsidRDefault="00B45D74" w:rsidP="0004616C">
            <w:pPr>
              <w:suppressAutoHyphens/>
              <w:jc w:val="center"/>
              <w:rPr>
                <w:rFonts w:ascii="Arial" w:hAnsi="Arial" w:cs="Arial"/>
              </w:rPr>
            </w:pPr>
          </w:p>
        </w:tc>
      </w:tr>
    </w:tbl>
    <w:p w14:paraId="289BB055" w14:textId="77777777" w:rsidR="00F369A6" w:rsidRDefault="00F369A6" w:rsidP="00F369A6">
      <w:pPr>
        <w:suppressAutoHyphens/>
        <w:rPr>
          <w:rFonts w:ascii="Arial" w:hAnsi="Arial" w:cs="Arial"/>
        </w:rPr>
      </w:pPr>
    </w:p>
    <w:p w14:paraId="77C86E70" w14:textId="77777777" w:rsidR="00F369A6" w:rsidRDefault="00F369A6" w:rsidP="00F369A6">
      <w:pPr>
        <w:suppressAutoHyphens/>
        <w:rPr>
          <w:rFonts w:ascii="Arial" w:hAnsi="Arial" w:cs="Arial"/>
        </w:rPr>
      </w:pPr>
    </w:p>
    <w:p w14:paraId="17298BC6" w14:textId="621ACBE5" w:rsidR="00B45D74" w:rsidRPr="001F6945" w:rsidRDefault="00B45D74" w:rsidP="00B45D74">
      <w:pPr>
        <w:suppressAutoHyphens/>
        <w:rPr>
          <w:rFonts w:ascii="Arial" w:hAnsi="Arial" w:cs="Arial"/>
        </w:rPr>
      </w:pPr>
      <w:r>
        <w:rPr>
          <w:rFonts w:ascii="Arial" w:hAnsi="Arial" w:cs="Arial"/>
          <w:lang w:val="fr-BE"/>
        </w:rPr>
        <w:t>Observation – surveillance (au moins deux mesures pour les cultures enregistrées)</w:t>
      </w:r>
    </w:p>
    <w:p w14:paraId="2FE3F975" w14:textId="0C05EF1B" w:rsidR="00B45D74" w:rsidRPr="001F6945" w:rsidRDefault="00B45D74" w:rsidP="00B45D74">
      <w:pPr>
        <w:suppressAutoHyphens/>
        <w:rPr>
          <w:rFonts w:ascii="Arial" w:hAnsi="Arial" w:cs="Arial"/>
        </w:rPr>
      </w:pPr>
      <w:r>
        <w:rPr>
          <w:rFonts w:ascii="Arial" w:hAnsi="Arial" w:cs="Arial"/>
          <w:lang w:val="fr-BE"/>
        </w:rPr>
        <w:t>(</w:t>
      </w:r>
      <w:r>
        <w:rPr>
          <w:rFonts w:ascii="Arial" w:hAnsi="Arial" w:cs="Arial"/>
          <w:shd w:val="clear" w:color="auto" w:fill="D9D9D9" w:themeFill="background1" w:themeFillShade="D9"/>
          <w:lang w:val="fr-BE"/>
        </w:rPr>
        <w:t>annexe 13.4 de la norme Vegaplan – liste de contrôle IPM</w:t>
      </w:r>
      <w:r>
        <w:rPr>
          <w:rFonts w:ascii="Arial" w:hAnsi="Arial" w:cs="Arial"/>
          <w:lang w:val="fr-BE"/>
        </w:rPr>
        <w:t xml:space="preserve"> incluse)</w:t>
      </w:r>
    </w:p>
    <w:p w14:paraId="77E626EA" w14:textId="77777777" w:rsidR="00F369A6" w:rsidRDefault="00F369A6" w:rsidP="00F369A6">
      <w:pPr>
        <w:suppressAutoHyphens/>
        <w:rPr>
          <w:rFonts w:ascii="Arial" w:hAnsi="Arial" w:cs="Arial"/>
        </w:rPr>
      </w:pPr>
    </w:p>
    <w:tbl>
      <w:tblPr>
        <w:tblStyle w:val="Tabelraster"/>
        <w:tblW w:w="5000" w:type="pct"/>
        <w:tblLook w:val="04A0" w:firstRow="1" w:lastRow="0" w:firstColumn="1" w:lastColumn="0" w:noHBand="0" w:noVBand="1"/>
      </w:tblPr>
      <w:tblGrid>
        <w:gridCol w:w="6796"/>
        <w:gridCol w:w="2266"/>
      </w:tblGrid>
      <w:tr w:rsidR="009F49A9" w14:paraId="64ECBA17" w14:textId="77777777" w:rsidTr="009F49A9">
        <w:tc>
          <w:tcPr>
            <w:tcW w:w="3750" w:type="pct"/>
          </w:tcPr>
          <w:p w14:paraId="536FDB3D" w14:textId="18E549D0" w:rsidR="009F49A9" w:rsidRPr="00E85CC5" w:rsidRDefault="009F49A9" w:rsidP="000D73B7">
            <w:pPr>
              <w:suppressAutoHyphens/>
              <w:rPr>
                <w:rFonts w:ascii="Arial" w:hAnsi="Arial" w:cs="Arial"/>
              </w:rPr>
            </w:pPr>
            <w:r>
              <w:rPr>
                <w:rFonts w:ascii="Arial" w:hAnsi="Arial" w:cs="Arial"/>
                <w:lang w:val="fr-BE"/>
              </w:rPr>
              <w:t>Observation – surveillance</w:t>
            </w:r>
          </w:p>
        </w:tc>
        <w:tc>
          <w:tcPr>
            <w:tcW w:w="1250" w:type="pct"/>
          </w:tcPr>
          <w:p w14:paraId="33317FCF" w14:textId="14A9ED80" w:rsidR="009F49A9" w:rsidRPr="00B45D74" w:rsidRDefault="009F49A9" w:rsidP="000D73B7">
            <w:pPr>
              <w:suppressAutoHyphens/>
              <w:jc w:val="center"/>
              <w:rPr>
                <w:rFonts w:ascii="Arial" w:hAnsi="Arial" w:cs="Arial"/>
                <w:color w:val="FF0000"/>
              </w:rPr>
            </w:pPr>
            <w:r>
              <w:rPr>
                <w:rFonts w:ascii="Arial" w:hAnsi="Arial" w:cs="Arial"/>
                <w:lang w:val="fr-BE"/>
              </w:rPr>
              <w:t>Application</w:t>
            </w:r>
          </w:p>
        </w:tc>
      </w:tr>
      <w:tr w:rsidR="009F49A9" w14:paraId="5B65CAD4" w14:textId="77777777" w:rsidTr="009F49A9">
        <w:tc>
          <w:tcPr>
            <w:tcW w:w="3750" w:type="pct"/>
            <w:shd w:val="clear" w:color="auto" w:fill="D9D9D9" w:themeFill="background1" w:themeFillShade="D9"/>
          </w:tcPr>
          <w:p w14:paraId="192D1CFB" w14:textId="77777777" w:rsidR="009F49A9" w:rsidRPr="00E85CC5" w:rsidRDefault="009F49A9" w:rsidP="000D73B7">
            <w:pPr>
              <w:suppressAutoHyphens/>
              <w:rPr>
                <w:rFonts w:ascii="Arial" w:hAnsi="Arial" w:cs="Arial"/>
                <w:color w:val="000000"/>
              </w:rPr>
            </w:pPr>
            <w:r>
              <w:rPr>
                <w:rFonts w:ascii="Arial" w:hAnsi="Arial" w:cs="Arial"/>
                <w:color w:val="000000"/>
                <w:lang w:val="fr-BE"/>
              </w:rPr>
              <w:t>Observations visuelles dans la culture : suivi intensif et systématique dans la culture au moyen, entre autres, d’observations visuelles (hebdomadaires – à l'aide notamment de pièges collants, de pièges à phéromones, de plantes indicatrices, de comptages, etc.) + notes</w:t>
            </w:r>
          </w:p>
        </w:tc>
        <w:tc>
          <w:tcPr>
            <w:tcW w:w="1250" w:type="pct"/>
            <w:shd w:val="clear" w:color="auto" w:fill="D9D9D9" w:themeFill="background1" w:themeFillShade="D9"/>
          </w:tcPr>
          <w:p w14:paraId="72BD9742" w14:textId="77777777" w:rsidR="009F49A9" w:rsidRDefault="009F49A9" w:rsidP="000D73B7">
            <w:pPr>
              <w:suppressAutoHyphens/>
              <w:jc w:val="center"/>
              <w:rPr>
                <w:rFonts w:ascii="Arial" w:hAnsi="Arial" w:cs="Arial"/>
              </w:rPr>
            </w:pPr>
          </w:p>
        </w:tc>
      </w:tr>
      <w:tr w:rsidR="009F49A9" w14:paraId="40B9DA0A" w14:textId="77777777" w:rsidTr="009F49A9">
        <w:tc>
          <w:tcPr>
            <w:tcW w:w="3750" w:type="pct"/>
            <w:shd w:val="clear" w:color="auto" w:fill="D9D9D9" w:themeFill="background1" w:themeFillShade="D9"/>
          </w:tcPr>
          <w:p w14:paraId="6B23056C" w14:textId="77777777" w:rsidR="009F49A9" w:rsidRPr="00E85CC5" w:rsidRDefault="009F49A9" w:rsidP="000D73B7">
            <w:pPr>
              <w:suppressAutoHyphens/>
              <w:rPr>
                <w:rFonts w:ascii="Arial" w:hAnsi="Arial" w:cs="Arial"/>
                <w:color w:val="000000"/>
              </w:rPr>
            </w:pPr>
            <w:r>
              <w:rPr>
                <w:rFonts w:ascii="Arial" w:hAnsi="Arial" w:cs="Arial"/>
                <w:color w:val="000000"/>
                <w:lang w:val="fr-BE"/>
              </w:rPr>
              <w:t>Utilisation d'observations climatologiques qui peuvent déterminer la pression d'infection</w:t>
            </w:r>
          </w:p>
        </w:tc>
        <w:tc>
          <w:tcPr>
            <w:tcW w:w="1250" w:type="pct"/>
            <w:shd w:val="clear" w:color="auto" w:fill="D9D9D9" w:themeFill="background1" w:themeFillShade="D9"/>
          </w:tcPr>
          <w:p w14:paraId="3993FB58" w14:textId="77777777" w:rsidR="009F49A9" w:rsidRDefault="009F49A9" w:rsidP="000D73B7">
            <w:pPr>
              <w:suppressAutoHyphens/>
              <w:jc w:val="center"/>
              <w:rPr>
                <w:rFonts w:ascii="Arial" w:hAnsi="Arial" w:cs="Arial"/>
              </w:rPr>
            </w:pPr>
          </w:p>
        </w:tc>
      </w:tr>
      <w:tr w:rsidR="009F49A9" w14:paraId="199F0A6C" w14:textId="77777777" w:rsidTr="009F49A9">
        <w:tc>
          <w:tcPr>
            <w:tcW w:w="3750" w:type="pct"/>
            <w:shd w:val="clear" w:color="auto" w:fill="D9D9D9" w:themeFill="background1" w:themeFillShade="D9"/>
          </w:tcPr>
          <w:p w14:paraId="34EE94FD" w14:textId="77777777" w:rsidR="009F49A9" w:rsidRPr="00E85CC5" w:rsidRDefault="009F49A9" w:rsidP="000D73B7">
            <w:pPr>
              <w:suppressAutoHyphens/>
              <w:rPr>
                <w:rFonts w:ascii="Arial" w:hAnsi="Arial" w:cs="Arial"/>
                <w:color w:val="000000"/>
              </w:rPr>
            </w:pPr>
            <w:r>
              <w:rPr>
                <w:rFonts w:ascii="Arial" w:hAnsi="Arial" w:cs="Arial"/>
                <w:color w:val="000000"/>
                <w:lang w:val="fr-BE"/>
              </w:rPr>
              <w:t>Utilisation des messages d’avertissements émis par des services d’observation et d'avertissement reconnus</w:t>
            </w:r>
          </w:p>
          <w:p w14:paraId="2C1D4F52" w14:textId="77777777" w:rsidR="009F49A9" w:rsidRDefault="009F49A9" w:rsidP="009F49A9">
            <w:pPr>
              <w:suppressAutoHyphens/>
              <w:rPr>
                <w:rFonts w:ascii="Arial" w:hAnsi="Arial" w:cs="Arial"/>
                <w:color w:val="000000"/>
              </w:rPr>
            </w:pPr>
            <w:r>
              <w:rPr>
                <w:rFonts w:ascii="Arial" w:hAnsi="Arial" w:cs="Arial"/>
                <w:color w:val="000000"/>
                <w:lang w:val="fr-BE"/>
              </w:rPr>
              <w:t>Flandre : Inagro, Praktijkpunt Landbouw Vlaams-Brabant, PCA, PCF, PCG, PCH, PSKW</w:t>
            </w:r>
          </w:p>
          <w:p w14:paraId="234DEBFE" w14:textId="23C733DC" w:rsidR="009F49A9" w:rsidRPr="00E85CC5" w:rsidRDefault="009F49A9" w:rsidP="009F49A9">
            <w:pPr>
              <w:suppressAutoHyphens/>
              <w:rPr>
                <w:rFonts w:ascii="Arial" w:hAnsi="Arial" w:cs="Arial"/>
                <w:color w:val="000000"/>
              </w:rPr>
            </w:pPr>
            <w:r>
              <w:rPr>
                <w:rFonts w:ascii="Arial" w:hAnsi="Arial" w:cs="Arial"/>
                <w:color w:val="000000"/>
                <w:lang w:val="fr-BE"/>
              </w:rPr>
              <w:t>Wallonie : Carah, CIM, CPL-Vegemar, CRAW, GAWI, Pameseb, PROFRUIT</w:t>
            </w:r>
          </w:p>
        </w:tc>
        <w:tc>
          <w:tcPr>
            <w:tcW w:w="1250" w:type="pct"/>
            <w:shd w:val="clear" w:color="auto" w:fill="D9D9D9" w:themeFill="background1" w:themeFillShade="D9"/>
          </w:tcPr>
          <w:p w14:paraId="7F6346B6" w14:textId="77777777" w:rsidR="009F49A9" w:rsidRDefault="009F49A9" w:rsidP="000D73B7">
            <w:pPr>
              <w:suppressAutoHyphens/>
              <w:jc w:val="center"/>
              <w:rPr>
                <w:rFonts w:ascii="Arial" w:hAnsi="Arial" w:cs="Arial"/>
              </w:rPr>
            </w:pPr>
          </w:p>
        </w:tc>
      </w:tr>
      <w:tr w:rsidR="009F49A9" w14:paraId="370FAD2E" w14:textId="77777777" w:rsidTr="009F49A9">
        <w:tc>
          <w:tcPr>
            <w:tcW w:w="3750" w:type="pct"/>
            <w:shd w:val="clear" w:color="auto" w:fill="D9D9D9" w:themeFill="background1" w:themeFillShade="D9"/>
          </w:tcPr>
          <w:p w14:paraId="055F9280" w14:textId="2D796245" w:rsidR="009F49A9" w:rsidRPr="00E85CC5" w:rsidRDefault="009F49A9" w:rsidP="000D73B7">
            <w:pPr>
              <w:suppressAutoHyphens/>
              <w:rPr>
                <w:rFonts w:ascii="Arial" w:hAnsi="Arial" w:cs="Arial"/>
                <w:color w:val="000000"/>
              </w:rPr>
            </w:pPr>
            <w:r>
              <w:rPr>
                <w:rFonts w:ascii="Arial" w:hAnsi="Arial" w:cs="Arial"/>
                <w:color w:val="000000"/>
                <w:lang w:val="fr-BE"/>
              </w:rPr>
              <w:t>Encadrement individuel et suivi des parcelles par un conseiller ou un expert en vulgarisation agréé, et compte-rendu</w:t>
            </w:r>
          </w:p>
        </w:tc>
        <w:tc>
          <w:tcPr>
            <w:tcW w:w="1250" w:type="pct"/>
            <w:shd w:val="clear" w:color="auto" w:fill="D9D9D9" w:themeFill="background1" w:themeFillShade="D9"/>
          </w:tcPr>
          <w:p w14:paraId="3E83F3FE" w14:textId="77777777" w:rsidR="009F49A9" w:rsidRDefault="009F49A9" w:rsidP="000D73B7">
            <w:pPr>
              <w:suppressAutoHyphens/>
              <w:jc w:val="center"/>
              <w:rPr>
                <w:rFonts w:ascii="Arial" w:hAnsi="Arial" w:cs="Arial"/>
              </w:rPr>
            </w:pPr>
          </w:p>
        </w:tc>
      </w:tr>
      <w:tr w:rsidR="009F49A9" w14:paraId="7B2192E8" w14:textId="77777777" w:rsidTr="009F49A9">
        <w:tc>
          <w:tcPr>
            <w:tcW w:w="3750" w:type="pct"/>
            <w:shd w:val="clear" w:color="auto" w:fill="D9D9D9" w:themeFill="background1" w:themeFillShade="D9"/>
          </w:tcPr>
          <w:p w14:paraId="6F739048" w14:textId="77777777" w:rsidR="009F49A9" w:rsidRPr="00E85CC5" w:rsidRDefault="009F49A9" w:rsidP="000D73B7">
            <w:pPr>
              <w:suppressAutoHyphens/>
              <w:rPr>
                <w:rFonts w:ascii="Arial" w:hAnsi="Arial" w:cs="Arial"/>
                <w:color w:val="000000"/>
              </w:rPr>
            </w:pPr>
            <w:r>
              <w:rPr>
                <w:rFonts w:ascii="Arial" w:hAnsi="Arial" w:cs="Arial"/>
                <w:color w:val="000000"/>
                <w:lang w:val="fr-BE"/>
              </w:rPr>
              <w:t>Détermination ou analyse d'un échantillon atteint par une maladie ou un parasite</w:t>
            </w:r>
          </w:p>
        </w:tc>
        <w:tc>
          <w:tcPr>
            <w:tcW w:w="1250" w:type="pct"/>
            <w:shd w:val="clear" w:color="auto" w:fill="D9D9D9" w:themeFill="background1" w:themeFillShade="D9"/>
          </w:tcPr>
          <w:p w14:paraId="3F72FA71" w14:textId="77777777" w:rsidR="009F49A9" w:rsidRDefault="009F49A9" w:rsidP="000D73B7">
            <w:pPr>
              <w:suppressAutoHyphens/>
              <w:jc w:val="center"/>
              <w:rPr>
                <w:rFonts w:ascii="Arial" w:hAnsi="Arial" w:cs="Arial"/>
              </w:rPr>
            </w:pPr>
          </w:p>
        </w:tc>
      </w:tr>
      <w:tr w:rsidR="009F49A9" w14:paraId="6519D53C" w14:textId="77777777" w:rsidTr="009F49A9">
        <w:tc>
          <w:tcPr>
            <w:tcW w:w="3750" w:type="pct"/>
          </w:tcPr>
          <w:p w14:paraId="3A5D7E9B" w14:textId="77777777" w:rsidR="009F49A9" w:rsidRDefault="009F49A9" w:rsidP="00E62FCA">
            <w:pPr>
              <w:suppressAutoHyphens/>
              <w:rPr>
                <w:rFonts w:ascii="Arial" w:hAnsi="Arial" w:cs="Arial"/>
                <w:color w:val="000000"/>
              </w:rPr>
            </w:pPr>
            <w:r>
              <w:rPr>
                <w:rFonts w:ascii="Arial" w:hAnsi="Arial" w:cs="Arial"/>
                <w:color w:val="000000"/>
                <w:lang w:val="fr-BE"/>
              </w:rPr>
              <w:t>Autres : ...</w:t>
            </w:r>
          </w:p>
        </w:tc>
        <w:tc>
          <w:tcPr>
            <w:tcW w:w="1250" w:type="pct"/>
          </w:tcPr>
          <w:p w14:paraId="2FCEDCB2" w14:textId="77777777" w:rsidR="009F49A9" w:rsidRDefault="009F49A9" w:rsidP="00E62FCA">
            <w:pPr>
              <w:suppressAutoHyphens/>
              <w:jc w:val="center"/>
              <w:rPr>
                <w:rFonts w:ascii="Arial" w:hAnsi="Arial" w:cs="Arial"/>
              </w:rPr>
            </w:pPr>
          </w:p>
        </w:tc>
      </w:tr>
      <w:tr w:rsidR="009F49A9" w14:paraId="34BE8B73" w14:textId="77777777" w:rsidTr="009F49A9">
        <w:tc>
          <w:tcPr>
            <w:tcW w:w="3750" w:type="pct"/>
          </w:tcPr>
          <w:p w14:paraId="2B164C45" w14:textId="77777777" w:rsidR="009F49A9" w:rsidRDefault="009F49A9" w:rsidP="00E62FCA">
            <w:pPr>
              <w:suppressAutoHyphens/>
              <w:rPr>
                <w:rFonts w:ascii="Arial" w:hAnsi="Arial" w:cs="Arial"/>
                <w:color w:val="000000"/>
              </w:rPr>
            </w:pPr>
            <w:r>
              <w:rPr>
                <w:rFonts w:ascii="Arial" w:hAnsi="Arial" w:cs="Arial"/>
                <w:color w:val="000000"/>
                <w:lang w:val="fr-BE"/>
              </w:rPr>
              <w:t>Autres : ...</w:t>
            </w:r>
          </w:p>
        </w:tc>
        <w:tc>
          <w:tcPr>
            <w:tcW w:w="1250" w:type="pct"/>
          </w:tcPr>
          <w:p w14:paraId="1178B502" w14:textId="77777777" w:rsidR="009F49A9" w:rsidRDefault="009F49A9" w:rsidP="00E62FCA">
            <w:pPr>
              <w:suppressAutoHyphens/>
              <w:jc w:val="center"/>
              <w:rPr>
                <w:rFonts w:ascii="Arial" w:hAnsi="Arial" w:cs="Arial"/>
              </w:rPr>
            </w:pPr>
          </w:p>
        </w:tc>
      </w:tr>
    </w:tbl>
    <w:p w14:paraId="0AE11B99" w14:textId="77777777" w:rsidR="00F369A6" w:rsidRDefault="00F369A6" w:rsidP="00F369A6">
      <w:pPr>
        <w:suppressAutoHyphens/>
        <w:rPr>
          <w:rFonts w:ascii="Arial" w:hAnsi="Arial" w:cs="Arial"/>
        </w:rPr>
      </w:pPr>
    </w:p>
    <w:p w14:paraId="78EC77FF" w14:textId="77777777" w:rsidR="00F369A6" w:rsidRDefault="00F369A6" w:rsidP="00F369A6">
      <w:pPr>
        <w:rPr>
          <w:rFonts w:ascii="Arial" w:hAnsi="Arial" w:cs="Arial"/>
        </w:rPr>
      </w:pPr>
      <w:r>
        <w:rPr>
          <w:rFonts w:ascii="Arial" w:hAnsi="Arial" w:cs="Arial"/>
          <w:lang w:val="fr-BE"/>
        </w:rPr>
        <w:br w:type="page"/>
      </w:r>
    </w:p>
    <w:p w14:paraId="31DBC52D" w14:textId="4E88736E" w:rsidR="00B45D74" w:rsidRDefault="00B45D74" w:rsidP="00B45D74">
      <w:pPr>
        <w:suppressAutoHyphens/>
        <w:rPr>
          <w:rFonts w:ascii="Arial" w:hAnsi="Arial" w:cs="Arial"/>
        </w:rPr>
      </w:pPr>
      <w:r>
        <w:rPr>
          <w:rFonts w:ascii="Arial" w:hAnsi="Arial" w:cs="Arial"/>
          <w:lang w:val="fr-BE"/>
        </w:rPr>
        <w:lastRenderedPageBreak/>
        <w:t>Intervention</w:t>
      </w:r>
    </w:p>
    <w:p w14:paraId="57282FEE" w14:textId="0F052390" w:rsidR="00B45D74" w:rsidRPr="00314333" w:rsidRDefault="00B45D74" w:rsidP="00B45D74">
      <w:pPr>
        <w:suppressAutoHyphens/>
        <w:rPr>
          <w:rFonts w:ascii="Arial" w:hAnsi="Arial" w:cs="Arial"/>
        </w:rPr>
      </w:pPr>
      <w:r>
        <w:rPr>
          <w:rFonts w:ascii="Arial" w:hAnsi="Arial" w:cs="Arial"/>
          <w:lang w:val="fr-BE"/>
        </w:rPr>
        <w:t>(</w:t>
      </w:r>
      <w:r>
        <w:rPr>
          <w:rFonts w:ascii="Arial" w:hAnsi="Arial" w:cs="Arial"/>
          <w:shd w:val="clear" w:color="auto" w:fill="D9D9D9" w:themeFill="background1" w:themeFillShade="D9"/>
          <w:lang w:val="fr-BE"/>
        </w:rPr>
        <w:t>annexe 13.5 de la norme Vegaplan – liste de contrôle IPM</w:t>
      </w:r>
      <w:r>
        <w:rPr>
          <w:rFonts w:ascii="Arial" w:hAnsi="Arial" w:cs="Arial"/>
          <w:lang w:val="fr-BE"/>
        </w:rPr>
        <w:t xml:space="preserve"> incluse)</w:t>
      </w:r>
    </w:p>
    <w:p w14:paraId="658C740F" w14:textId="77777777" w:rsidR="00F369A6" w:rsidRDefault="00F369A6" w:rsidP="00F369A6">
      <w:pPr>
        <w:suppressAutoHyphens/>
        <w:rPr>
          <w:rFonts w:ascii="Arial" w:hAnsi="Arial" w:cs="Arial"/>
        </w:rPr>
      </w:pPr>
    </w:p>
    <w:tbl>
      <w:tblPr>
        <w:tblStyle w:val="Tabelraster"/>
        <w:tblW w:w="0" w:type="auto"/>
        <w:tblLook w:val="04A0" w:firstRow="1" w:lastRow="0" w:firstColumn="1" w:lastColumn="0" w:noHBand="0" w:noVBand="1"/>
      </w:tblPr>
      <w:tblGrid>
        <w:gridCol w:w="4424"/>
        <w:gridCol w:w="1546"/>
        <w:gridCol w:w="1546"/>
        <w:gridCol w:w="1546"/>
      </w:tblGrid>
      <w:tr w:rsidR="00F369A6" w:rsidRPr="003823F0" w14:paraId="612658A3" w14:textId="77777777" w:rsidTr="000D73B7">
        <w:tc>
          <w:tcPr>
            <w:tcW w:w="4424" w:type="dxa"/>
          </w:tcPr>
          <w:p w14:paraId="584D5963" w14:textId="5FF4464C" w:rsidR="00F369A6" w:rsidRPr="003823F0" w:rsidRDefault="00B45D74" w:rsidP="000D73B7">
            <w:pPr>
              <w:suppressAutoHyphens/>
              <w:rPr>
                <w:rFonts w:ascii="Arial" w:hAnsi="Arial" w:cs="Arial"/>
              </w:rPr>
            </w:pPr>
            <w:r>
              <w:rPr>
                <w:rFonts w:ascii="Arial" w:hAnsi="Arial" w:cs="Arial"/>
                <w:lang w:val="fr-BE"/>
              </w:rPr>
              <w:t xml:space="preserve">Intervention </w:t>
            </w:r>
          </w:p>
        </w:tc>
        <w:tc>
          <w:tcPr>
            <w:tcW w:w="1546" w:type="dxa"/>
          </w:tcPr>
          <w:p w14:paraId="2A6B010F" w14:textId="280BBB77" w:rsidR="00F369A6" w:rsidRPr="003823F0" w:rsidRDefault="00F369A6" w:rsidP="000D73B7">
            <w:pPr>
              <w:suppressAutoHyphens/>
              <w:jc w:val="center"/>
              <w:rPr>
                <w:rFonts w:ascii="Arial" w:hAnsi="Arial" w:cs="Arial"/>
              </w:rPr>
            </w:pPr>
            <w:r>
              <w:rPr>
                <w:rFonts w:ascii="Arial" w:hAnsi="Arial" w:cs="Arial"/>
                <w:lang w:val="fr-BE"/>
              </w:rPr>
              <w:t>Culture(s) :</w:t>
            </w:r>
          </w:p>
          <w:p w14:paraId="66146AF9" w14:textId="77777777" w:rsidR="00F369A6" w:rsidRPr="003823F0" w:rsidRDefault="00F369A6" w:rsidP="000D73B7">
            <w:pPr>
              <w:suppressAutoHyphens/>
              <w:jc w:val="center"/>
              <w:rPr>
                <w:rFonts w:ascii="Arial" w:hAnsi="Arial" w:cs="Arial"/>
              </w:rPr>
            </w:pPr>
            <w:r>
              <w:rPr>
                <w:rFonts w:ascii="Arial" w:hAnsi="Arial" w:cs="Arial"/>
                <w:lang w:val="fr-BE"/>
              </w:rPr>
              <w:t>…</w:t>
            </w:r>
          </w:p>
        </w:tc>
        <w:tc>
          <w:tcPr>
            <w:tcW w:w="1546" w:type="dxa"/>
          </w:tcPr>
          <w:p w14:paraId="3858BA15" w14:textId="4252BA3A" w:rsidR="00F369A6" w:rsidRPr="003823F0" w:rsidRDefault="00F369A6" w:rsidP="000D73B7">
            <w:pPr>
              <w:suppressAutoHyphens/>
              <w:jc w:val="center"/>
              <w:rPr>
                <w:rFonts w:ascii="Arial" w:hAnsi="Arial" w:cs="Arial"/>
              </w:rPr>
            </w:pPr>
            <w:r>
              <w:rPr>
                <w:rFonts w:ascii="Arial" w:hAnsi="Arial" w:cs="Arial"/>
                <w:lang w:val="fr-BE"/>
              </w:rPr>
              <w:t>Culture(s) :</w:t>
            </w:r>
          </w:p>
          <w:p w14:paraId="3EE7997C" w14:textId="77777777" w:rsidR="00F369A6" w:rsidRPr="003823F0" w:rsidRDefault="00F369A6" w:rsidP="000D73B7">
            <w:pPr>
              <w:suppressAutoHyphens/>
              <w:jc w:val="center"/>
              <w:rPr>
                <w:rFonts w:ascii="Arial" w:hAnsi="Arial" w:cs="Arial"/>
              </w:rPr>
            </w:pPr>
            <w:r>
              <w:rPr>
                <w:rFonts w:ascii="Arial" w:hAnsi="Arial" w:cs="Arial"/>
                <w:lang w:val="fr-BE"/>
              </w:rPr>
              <w:t>…</w:t>
            </w:r>
          </w:p>
        </w:tc>
        <w:tc>
          <w:tcPr>
            <w:tcW w:w="1546" w:type="dxa"/>
          </w:tcPr>
          <w:p w14:paraId="55F80C6D" w14:textId="43CBBAD3" w:rsidR="00F369A6" w:rsidRPr="003823F0" w:rsidRDefault="00F369A6" w:rsidP="000D73B7">
            <w:pPr>
              <w:suppressAutoHyphens/>
              <w:jc w:val="center"/>
              <w:rPr>
                <w:rFonts w:ascii="Arial" w:hAnsi="Arial" w:cs="Arial"/>
              </w:rPr>
            </w:pPr>
            <w:r>
              <w:rPr>
                <w:rFonts w:ascii="Arial" w:hAnsi="Arial" w:cs="Arial"/>
                <w:lang w:val="fr-BE"/>
              </w:rPr>
              <w:t>Culture(s) :</w:t>
            </w:r>
          </w:p>
          <w:p w14:paraId="28019E65" w14:textId="77777777" w:rsidR="00F369A6" w:rsidRPr="003823F0" w:rsidRDefault="00F369A6" w:rsidP="000D73B7">
            <w:pPr>
              <w:suppressAutoHyphens/>
              <w:jc w:val="center"/>
              <w:rPr>
                <w:rFonts w:ascii="Arial" w:hAnsi="Arial" w:cs="Arial"/>
              </w:rPr>
            </w:pPr>
            <w:r>
              <w:rPr>
                <w:rFonts w:ascii="Arial" w:hAnsi="Arial" w:cs="Arial"/>
                <w:lang w:val="fr-BE"/>
              </w:rPr>
              <w:t>…</w:t>
            </w:r>
          </w:p>
        </w:tc>
      </w:tr>
      <w:tr w:rsidR="00F369A6" w:rsidRPr="003823F0" w14:paraId="026910B7" w14:textId="77777777" w:rsidTr="000D73B7">
        <w:tc>
          <w:tcPr>
            <w:tcW w:w="4424" w:type="dxa"/>
            <w:shd w:val="clear" w:color="auto" w:fill="D9D9D9" w:themeFill="background1" w:themeFillShade="D9"/>
          </w:tcPr>
          <w:p w14:paraId="1BA60D7E" w14:textId="77777777" w:rsidR="00F369A6" w:rsidRPr="003823F0" w:rsidRDefault="00F369A6" w:rsidP="000D73B7">
            <w:pPr>
              <w:rPr>
                <w:rFonts w:ascii="Arial" w:hAnsi="Arial" w:cs="Arial"/>
              </w:rPr>
            </w:pPr>
            <w:r>
              <w:rPr>
                <w:rFonts w:ascii="Arial" w:hAnsi="Arial" w:cs="Arial"/>
                <w:lang w:val="fr-BE"/>
              </w:rPr>
              <w:t>Lutte biologique par l’utilisation d'ennemis naturels</w:t>
            </w:r>
            <w:r>
              <w:rPr>
                <w:rFonts w:ascii="Arial" w:hAnsi="Arial" w:cs="Arial"/>
                <w:strike/>
                <w:color w:val="0070C0"/>
                <w:lang w:val="fr-BE"/>
              </w:rPr>
              <w:t>.</w:t>
            </w:r>
          </w:p>
        </w:tc>
        <w:tc>
          <w:tcPr>
            <w:tcW w:w="1546" w:type="dxa"/>
            <w:shd w:val="clear" w:color="auto" w:fill="D9D9D9" w:themeFill="background1" w:themeFillShade="D9"/>
          </w:tcPr>
          <w:p w14:paraId="4C606B05"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29F68D43"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72961323" w14:textId="77777777" w:rsidR="00F369A6" w:rsidRPr="003823F0" w:rsidRDefault="00F369A6" w:rsidP="000D73B7">
            <w:pPr>
              <w:suppressAutoHyphens/>
              <w:jc w:val="center"/>
              <w:rPr>
                <w:rFonts w:ascii="Arial" w:hAnsi="Arial" w:cs="Arial"/>
              </w:rPr>
            </w:pPr>
          </w:p>
        </w:tc>
      </w:tr>
      <w:tr w:rsidR="00F369A6" w:rsidRPr="003823F0" w14:paraId="76ABA979" w14:textId="77777777" w:rsidTr="000D73B7">
        <w:tc>
          <w:tcPr>
            <w:tcW w:w="4424" w:type="dxa"/>
            <w:shd w:val="clear" w:color="auto" w:fill="D9D9D9" w:themeFill="background1" w:themeFillShade="D9"/>
          </w:tcPr>
          <w:p w14:paraId="13B2FEA5" w14:textId="77777777" w:rsidR="00F369A6" w:rsidRPr="003823F0" w:rsidRDefault="00F369A6" w:rsidP="000D73B7">
            <w:pPr>
              <w:rPr>
                <w:rFonts w:ascii="Arial" w:hAnsi="Arial" w:cs="Arial"/>
              </w:rPr>
            </w:pPr>
            <w:r>
              <w:rPr>
                <w:rFonts w:ascii="Arial" w:hAnsi="Arial" w:cs="Arial"/>
                <w:lang w:val="fr-BE"/>
              </w:rPr>
              <w:t>Utilisation de préparations biologiques et naturelles reconnues contre les maladies et les parasites (par exemple : Trichoderma contre les moisissures, Bacillus contre les chenilles)</w:t>
            </w:r>
          </w:p>
        </w:tc>
        <w:tc>
          <w:tcPr>
            <w:tcW w:w="1546" w:type="dxa"/>
            <w:shd w:val="clear" w:color="auto" w:fill="D9D9D9" w:themeFill="background1" w:themeFillShade="D9"/>
          </w:tcPr>
          <w:p w14:paraId="54DFC254"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272EFED0"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50F2336C" w14:textId="77777777" w:rsidR="00F369A6" w:rsidRPr="003823F0" w:rsidRDefault="00F369A6" w:rsidP="000D73B7">
            <w:pPr>
              <w:suppressAutoHyphens/>
              <w:jc w:val="center"/>
              <w:rPr>
                <w:rFonts w:ascii="Arial" w:hAnsi="Arial" w:cs="Arial"/>
              </w:rPr>
            </w:pPr>
          </w:p>
        </w:tc>
      </w:tr>
      <w:tr w:rsidR="00F369A6" w:rsidRPr="003823F0" w14:paraId="5A9F3414" w14:textId="77777777" w:rsidTr="000D73B7">
        <w:tc>
          <w:tcPr>
            <w:tcW w:w="4424" w:type="dxa"/>
            <w:shd w:val="clear" w:color="auto" w:fill="D9D9D9" w:themeFill="background1" w:themeFillShade="D9"/>
          </w:tcPr>
          <w:p w14:paraId="32916EBC" w14:textId="77777777" w:rsidR="00F369A6" w:rsidRPr="003823F0" w:rsidRDefault="00F369A6" w:rsidP="000D73B7">
            <w:pPr>
              <w:rPr>
                <w:rFonts w:ascii="Arial" w:hAnsi="Arial" w:cs="Arial"/>
              </w:rPr>
            </w:pPr>
            <w:r>
              <w:rPr>
                <w:rFonts w:ascii="Arial" w:hAnsi="Arial" w:cs="Arial"/>
                <w:lang w:val="fr-BE"/>
              </w:rPr>
              <w:t>Utilisation de méthodes physiques, par exemple : élimination au moyen de pièges et de rubans adhésifs (mass trapping</w:t>
            </w:r>
            <w:r w:rsidRPr="00136AA8">
              <w:rPr>
                <w:rFonts w:ascii="Arial" w:hAnsi="Arial" w:cs="Arial"/>
                <w:lang w:val="fr-BE"/>
              </w:rPr>
              <w:t>),</w:t>
            </w:r>
            <w:r>
              <w:rPr>
                <w:rFonts w:ascii="Arial" w:hAnsi="Arial" w:cs="Arial"/>
                <w:lang w:val="fr-BE"/>
              </w:rPr>
              <w:t xml:space="preserve"> filtres à sable lent pour l’élimination des moisissures, traitement UV, vaporisation, moustiquaires</w:t>
            </w:r>
          </w:p>
        </w:tc>
        <w:tc>
          <w:tcPr>
            <w:tcW w:w="1546" w:type="dxa"/>
            <w:shd w:val="clear" w:color="auto" w:fill="D9D9D9" w:themeFill="background1" w:themeFillShade="D9"/>
          </w:tcPr>
          <w:p w14:paraId="1051EBCE"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31CFF895"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12802F31" w14:textId="77777777" w:rsidR="00F369A6" w:rsidRPr="003823F0" w:rsidRDefault="00F369A6" w:rsidP="000D73B7">
            <w:pPr>
              <w:suppressAutoHyphens/>
              <w:jc w:val="center"/>
              <w:rPr>
                <w:rFonts w:ascii="Arial" w:hAnsi="Arial" w:cs="Arial"/>
              </w:rPr>
            </w:pPr>
          </w:p>
        </w:tc>
      </w:tr>
      <w:tr w:rsidR="00F369A6" w:rsidRPr="003823F0" w14:paraId="04672EAA" w14:textId="77777777" w:rsidTr="000D73B7">
        <w:tc>
          <w:tcPr>
            <w:tcW w:w="4424" w:type="dxa"/>
            <w:shd w:val="clear" w:color="auto" w:fill="D9D9D9" w:themeFill="background1" w:themeFillShade="D9"/>
          </w:tcPr>
          <w:p w14:paraId="289DD5D5" w14:textId="77777777" w:rsidR="00F369A6" w:rsidRPr="003823F0" w:rsidRDefault="00F369A6" w:rsidP="000D73B7">
            <w:pPr>
              <w:rPr>
                <w:rFonts w:ascii="Arial" w:hAnsi="Arial" w:cs="Arial"/>
              </w:rPr>
            </w:pPr>
            <w:r>
              <w:rPr>
                <w:rFonts w:ascii="Arial" w:hAnsi="Arial" w:cs="Arial"/>
                <w:lang w:val="fr-BE"/>
              </w:rPr>
              <w:t>Technique de confusion des mâles</w:t>
            </w:r>
          </w:p>
        </w:tc>
        <w:tc>
          <w:tcPr>
            <w:tcW w:w="1546" w:type="dxa"/>
            <w:shd w:val="clear" w:color="auto" w:fill="D9D9D9" w:themeFill="background1" w:themeFillShade="D9"/>
          </w:tcPr>
          <w:p w14:paraId="4A211BCD"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733475FD"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3E9F680A" w14:textId="77777777" w:rsidR="00F369A6" w:rsidRPr="003823F0" w:rsidRDefault="00F369A6" w:rsidP="000D73B7">
            <w:pPr>
              <w:suppressAutoHyphens/>
              <w:jc w:val="center"/>
              <w:rPr>
                <w:rFonts w:ascii="Arial" w:hAnsi="Arial" w:cs="Arial"/>
              </w:rPr>
            </w:pPr>
          </w:p>
        </w:tc>
      </w:tr>
      <w:tr w:rsidR="00F369A6" w:rsidRPr="003823F0" w14:paraId="6CF6CD8E" w14:textId="77777777" w:rsidTr="000D73B7">
        <w:tc>
          <w:tcPr>
            <w:tcW w:w="4424" w:type="dxa"/>
            <w:shd w:val="clear" w:color="auto" w:fill="D9D9D9" w:themeFill="background1" w:themeFillShade="D9"/>
          </w:tcPr>
          <w:p w14:paraId="0575D9DF" w14:textId="77777777" w:rsidR="00F369A6" w:rsidRPr="003823F0" w:rsidRDefault="00F369A6" w:rsidP="000D73B7">
            <w:pPr>
              <w:rPr>
                <w:rFonts w:ascii="Arial" w:hAnsi="Arial" w:cs="Arial"/>
              </w:rPr>
            </w:pPr>
            <w:r>
              <w:rPr>
                <w:rFonts w:ascii="Arial" w:hAnsi="Arial" w:cs="Arial"/>
                <w:lang w:val="fr-BE"/>
              </w:rPr>
              <w:t xml:space="preserve">Lutte mécanique contre les mauvaises herbes </w:t>
            </w:r>
          </w:p>
        </w:tc>
        <w:tc>
          <w:tcPr>
            <w:tcW w:w="1546" w:type="dxa"/>
            <w:shd w:val="clear" w:color="auto" w:fill="D9D9D9" w:themeFill="background1" w:themeFillShade="D9"/>
          </w:tcPr>
          <w:p w14:paraId="1533F6A3"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05898EA7"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0932626E" w14:textId="77777777" w:rsidR="00F369A6" w:rsidRPr="003823F0" w:rsidRDefault="00F369A6" w:rsidP="000D73B7">
            <w:pPr>
              <w:suppressAutoHyphens/>
              <w:jc w:val="center"/>
              <w:rPr>
                <w:rFonts w:ascii="Arial" w:hAnsi="Arial" w:cs="Arial"/>
              </w:rPr>
            </w:pPr>
          </w:p>
        </w:tc>
      </w:tr>
      <w:tr w:rsidR="00F369A6" w:rsidRPr="003823F0" w14:paraId="652761BF" w14:textId="77777777" w:rsidTr="000D73B7">
        <w:tc>
          <w:tcPr>
            <w:tcW w:w="4424" w:type="dxa"/>
            <w:shd w:val="clear" w:color="auto" w:fill="D9D9D9" w:themeFill="background1" w:themeFillShade="D9"/>
          </w:tcPr>
          <w:p w14:paraId="5338B83F" w14:textId="77777777" w:rsidR="00F369A6" w:rsidRPr="003823F0" w:rsidRDefault="00F369A6" w:rsidP="000D73B7">
            <w:pPr>
              <w:rPr>
                <w:rFonts w:ascii="Arial" w:hAnsi="Arial" w:cs="Arial"/>
              </w:rPr>
            </w:pPr>
            <w:r>
              <w:rPr>
                <w:rFonts w:ascii="Arial" w:hAnsi="Arial" w:cs="Arial"/>
                <w:lang w:val="fr-BE"/>
              </w:rPr>
              <w:t>Lutte alternative (non chimique) contre les mauvaises herbes : lutte thermique, arrachage, utilisation de méthodes limitant les mauvaises herbes (tapis de sol, paillage organique, végétaux de couverture, etc.)</w:t>
            </w:r>
          </w:p>
        </w:tc>
        <w:tc>
          <w:tcPr>
            <w:tcW w:w="1546" w:type="dxa"/>
            <w:shd w:val="clear" w:color="auto" w:fill="D9D9D9" w:themeFill="background1" w:themeFillShade="D9"/>
          </w:tcPr>
          <w:p w14:paraId="420125DF"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4116C5D0"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21AF8253" w14:textId="77777777" w:rsidR="00F369A6" w:rsidRPr="003823F0" w:rsidRDefault="00F369A6" w:rsidP="000D73B7">
            <w:pPr>
              <w:suppressAutoHyphens/>
              <w:jc w:val="center"/>
              <w:rPr>
                <w:rFonts w:ascii="Arial" w:hAnsi="Arial" w:cs="Arial"/>
              </w:rPr>
            </w:pPr>
          </w:p>
        </w:tc>
      </w:tr>
      <w:tr w:rsidR="00F369A6" w:rsidRPr="003823F0" w14:paraId="7DF655FC" w14:textId="77777777" w:rsidTr="000D73B7">
        <w:tc>
          <w:tcPr>
            <w:tcW w:w="4424" w:type="dxa"/>
            <w:shd w:val="clear" w:color="auto" w:fill="D9D9D9" w:themeFill="background1" w:themeFillShade="D9"/>
          </w:tcPr>
          <w:p w14:paraId="32DDD40C" w14:textId="77777777" w:rsidR="00F369A6" w:rsidRPr="003823F0" w:rsidRDefault="00F369A6" w:rsidP="000D73B7">
            <w:pPr>
              <w:rPr>
                <w:rFonts w:ascii="Arial" w:hAnsi="Arial" w:cs="Arial"/>
              </w:rPr>
            </w:pPr>
            <w:r>
              <w:rPr>
                <w:rFonts w:ascii="Arial" w:hAnsi="Arial" w:cs="Arial"/>
                <w:lang w:val="fr-BE"/>
              </w:rPr>
              <w:t xml:space="preserve">Désinfection biologique du sol </w:t>
            </w:r>
          </w:p>
        </w:tc>
        <w:tc>
          <w:tcPr>
            <w:tcW w:w="1546" w:type="dxa"/>
            <w:shd w:val="clear" w:color="auto" w:fill="D9D9D9" w:themeFill="background1" w:themeFillShade="D9"/>
          </w:tcPr>
          <w:p w14:paraId="031CAD46"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7E3012E5"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1551CB70" w14:textId="77777777" w:rsidR="00F369A6" w:rsidRPr="003823F0" w:rsidRDefault="00F369A6" w:rsidP="000D73B7">
            <w:pPr>
              <w:suppressAutoHyphens/>
              <w:jc w:val="center"/>
              <w:rPr>
                <w:rFonts w:ascii="Arial" w:hAnsi="Arial" w:cs="Arial"/>
              </w:rPr>
            </w:pPr>
          </w:p>
        </w:tc>
      </w:tr>
      <w:tr w:rsidR="00F369A6" w:rsidRPr="003823F0" w14:paraId="5B978D49" w14:textId="77777777" w:rsidTr="000D73B7">
        <w:tc>
          <w:tcPr>
            <w:tcW w:w="4424" w:type="dxa"/>
            <w:shd w:val="clear" w:color="auto" w:fill="D9D9D9" w:themeFill="background1" w:themeFillShade="D9"/>
          </w:tcPr>
          <w:p w14:paraId="6E4D9DA1" w14:textId="77777777" w:rsidR="00F369A6" w:rsidRPr="003823F0" w:rsidRDefault="00F369A6" w:rsidP="000D73B7">
            <w:pPr>
              <w:rPr>
                <w:rFonts w:ascii="Arial" w:hAnsi="Arial" w:cs="Arial"/>
              </w:rPr>
            </w:pPr>
            <w:r>
              <w:rPr>
                <w:rFonts w:ascii="Arial" w:hAnsi="Arial" w:cs="Arial"/>
                <w:lang w:val="fr-BE"/>
              </w:rPr>
              <w:t xml:space="preserve">Désinfection physique du sol </w:t>
            </w:r>
          </w:p>
        </w:tc>
        <w:tc>
          <w:tcPr>
            <w:tcW w:w="1546" w:type="dxa"/>
            <w:shd w:val="clear" w:color="auto" w:fill="D9D9D9" w:themeFill="background1" w:themeFillShade="D9"/>
          </w:tcPr>
          <w:p w14:paraId="32A517B5"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028B5C17"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37588FF5" w14:textId="77777777" w:rsidR="00F369A6" w:rsidRPr="003823F0" w:rsidRDefault="00F369A6" w:rsidP="000D73B7">
            <w:pPr>
              <w:suppressAutoHyphens/>
              <w:jc w:val="center"/>
              <w:rPr>
                <w:rFonts w:ascii="Arial" w:hAnsi="Arial" w:cs="Arial"/>
              </w:rPr>
            </w:pPr>
          </w:p>
        </w:tc>
      </w:tr>
      <w:tr w:rsidR="00F369A6" w:rsidRPr="003823F0" w14:paraId="777DB856" w14:textId="77777777" w:rsidTr="000D73B7">
        <w:tc>
          <w:tcPr>
            <w:tcW w:w="4424" w:type="dxa"/>
            <w:shd w:val="clear" w:color="auto" w:fill="D9D9D9" w:themeFill="background1" w:themeFillShade="D9"/>
          </w:tcPr>
          <w:p w14:paraId="60140DD9" w14:textId="77777777" w:rsidR="00F369A6" w:rsidRPr="003823F0" w:rsidRDefault="00F369A6" w:rsidP="000D73B7">
            <w:pPr>
              <w:rPr>
                <w:rFonts w:ascii="Arial" w:hAnsi="Arial" w:cs="Arial"/>
              </w:rPr>
            </w:pPr>
            <w:r>
              <w:rPr>
                <w:rFonts w:ascii="Arial" w:hAnsi="Arial" w:cs="Arial"/>
                <w:lang w:val="fr-BE"/>
              </w:rPr>
              <w:t>Désinfection du sol par solarisation</w:t>
            </w:r>
          </w:p>
        </w:tc>
        <w:tc>
          <w:tcPr>
            <w:tcW w:w="1546" w:type="dxa"/>
            <w:shd w:val="clear" w:color="auto" w:fill="D9D9D9" w:themeFill="background1" w:themeFillShade="D9"/>
          </w:tcPr>
          <w:p w14:paraId="7C641FFC"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282C04CE"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3BC108DC" w14:textId="77777777" w:rsidR="00F369A6" w:rsidRPr="003823F0" w:rsidRDefault="00F369A6" w:rsidP="000D73B7">
            <w:pPr>
              <w:suppressAutoHyphens/>
              <w:jc w:val="center"/>
              <w:rPr>
                <w:rFonts w:ascii="Arial" w:hAnsi="Arial" w:cs="Arial"/>
              </w:rPr>
            </w:pPr>
          </w:p>
        </w:tc>
      </w:tr>
      <w:tr w:rsidR="00F369A6" w:rsidRPr="003823F0" w14:paraId="465004C5" w14:textId="77777777" w:rsidTr="000D73B7">
        <w:tc>
          <w:tcPr>
            <w:tcW w:w="4424" w:type="dxa"/>
            <w:shd w:val="clear" w:color="auto" w:fill="D9D9D9" w:themeFill="background1" w:themeFillShade="D9"/>
          </w:tcPr>
          <w:p w14:paraId="65D4206D" w14:textId="53169650" w:rsidR="00F369A6" w:rsidRPr="003823F0" w:rsidRDefault="00F369A6" w:rsidP="000D73B7">
            <w:pPr>
              <w:rPr>
                <w:rFonts w:ascii="Arial" w:hAnsi="Arial" w:cs="Arial"/>
              </w:rPr>
            </w:pPr>
            <w:r>
              <w:rPr>
                <w:rFonts w:ascii="Arial" w:hAnsi="Arial" w:cs="Arial"/>
                <w:color w:val="333333"/>
                <w:lang w:val="fr-BE"/>
              </w:rPr>
              <w:t>En pomme de terre : défanage mécanique ou thermique (en combinaison éventuelle avec le traitement phytosanitaire) (Wallonie)</w:t>
            </w:r>
          </w:p>
        </w:tc>
        <w:tc>
          <w:tcPr>
            <w:tcW w:w="1546" w:type="dxa"/>
            <w:shd w:val="clear" w:color="auto" w:fill="D9D9D9" w:themeFill="background1" w:themeFillShade="D9"/>
          </w:tcPr>
          <w:p w14:paraId="15ECD9C8"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3A6B7B83" w14:textId="77777777" w:rsidR="00F369A6" w:rsidRPr="003823F0" w:rsidRDefault="00F369A6" w:rsidP="000D73B7">
            <w:pPr>
              <w:suppressAutoHyphens/>
              <w:jc w:val="center"/>
              <w:rPr>
                <w:rFonts w:ascii="Arial" w:hAnsi="Arial" w:cs="Arial"/>
              </w:rPr>
            </w:pPr>
          </w:p>
        </w:tc>
        <w:tc>
          <w:tcPr>
            <w:tcW w:w="1546" w:type="dxa"/>
            <w:shd w:val="clear" w:color="auto" w:fill="D9D9D9" w:themeFill="background1" w:themeFillShade="D9"/>
          </w:tcPr>
          <w:p w14:paraId="486E30B9" w14:textId="77777777" w:rsidR="00F369A6" w:rsidRPr="003823F0" w:rsidRDefault="00F369A6" w:rsidP="000D73B7">
            <w:pPr>
              <w:suppressAutoHyphens/>
              <w:jc w:val="center"/>
              <w:rPr>
                <w:rFonts w:ascii="Arial" w:hAnsi="Arial" w:cs="Arial"/>
              </w:rPr>
            </w:pPr>
          </w:p>
        </w:tc>
      </w:tr>
      <w:tr w:rsidR="00B45D74" w:rsidRPr="003823F0" w14:paraId="4F9CD59A" w14:textId="77777777" w:rsidTr="00276668">
        <w:tc>
          <w:tcPr>
            <w:tcW w:w="4424" w:type="dxa"/>
          </w:tcPr>
          <w:p w14:paraId="035B5280" w14:textId="77777777" w:rsidR="00B45D74" w:rsidRPr="003823F0" w:rsidRDefault="00B45D74" w:rsidP="00276668">
            <w:pPr>
              <w:suppressAutoHyphens/>
              <w:rPr>
                <w:rFonts w:ascii="Arial" w:hAnsi="Arial" w:cs="Arial"/>
                <w:color w:val="000000"/>
              </w:rPr>
            </w:pPr>
            <w:r>
              <w:rPr>
                <w:rFonts w:ascii="Arial" w:hAnsi="Arial" w:cs="Arial"/>
                <w:color w:val="000000"/>
                <w:lang w:val="fr-BE"/>
              </w:rPr>
              <w:t>Utilisation de moyens sélectifs</w:t>
            </w:r>
          </w:p>
        </w:tc>
        <w:tc>
          <w:tcPr>
            <w:tcW w:w="1546" w:type="dxa"/>
          </w:tcPr>
          <w:p w14:paraId="6178998B" w14:textId="77777777" w:rsidR="00B45D74" w:rsidRPr="003823F0" w:rsidRDefault="00B45D74" w:rsidP="00276668">
            <w:pPr>
              <w:suppressAutoHyphens/>
              <w:jc w:val="center"/>
              <w:rPr>
                <w:rFonts w:ascii="Arial" w:hAnsi="Arial" w:cs="Arial"/>
              </w:rPr>
            </w:pPr>
          </w:p>
        </w:tc>
        <w:tc>
          <w:tcPr>
            <w:tcW w:w="1546" w:type="dxa"/>
          </w:tcPr>
          <w:p w14:paraId="6AA7474E" w14:textId="77777777" w:rsidR="00B45D74" w:rsidRPr="003823F0" w:rsidRDefault="00B45D74" w:rsidP="00276668">
            <w:pPr>
              <w:suppressAutoHyphens/>
              <w:jc w:val="center"/>
              <w:rPr>
                <w:rFonts w:ascii="Arial" w:hAnsi="Arial" w:cs="Arial"/>
              </w:rPr>
            </w:pPr>
          </w:p>
        </w:tc>
        <w:tc>
          <w:tcPr>
            <w:tcW w:w="1546" w:type="dxa"/>
          </w:tcPr>
          <w:p w14:paraId="2E676510" w14:textId="77777777" w:rsidR="00B45D74" w:rsidRPr="003823F0" w:rsidRDefault="00B45D74" w:rsidP="00276668">
            <w:pPr>
              <w:suppressAutoHyphens/>
              <w:jc w:val="center"/>
              <w:rPr>
                <w:rFonts w:ascii="Arial" w:hAnsi="Arial" w:cs="Arial"/>
              </w:rPr>
            </w:pPr>
          </w:p>
        </w:tc>
      </w:tr>
      <w:tr w:rsidR="00B45D74" w:rsidRPr="003823F0" w14:paraId="32AF0A63" w14:textId="77777777" w:rsidTr="00276668">
        <w:tc>
          <w:tcPr>
            <w:tcW w:w="4424" w:type="dxa"/>
          </w:tcPr>
          <w:p w14:paraId="4EBB5707" w14:textId="77777777" w:rsidR="00B45D74" w:rsidRDefault="00B45D74" w:rsidP="00276668">
            <w:pPr>
              <w:suppressAutoHyphens/>
              <w:rPr>
                <w:rFonts w:ascii="Arial" w:hAnsi="Arial" w:cs="Arial"/>
                <w:color w:val="000000"/>
              </w:rPr>
            </w:pPr>
            <w:r>
              <w:rPr>
                <w:rFonts w:ascii="Arial" w:hAnsi="Arial" w:cs="Arial"/>
                <w:color w:val="000000"/>
                <w:lang w:val="fr-BE"/>
              </w:rPr>
              <w:t>Appliquer une stratégie de résistance</w:t>
            </w:r>
          </w:p>
        </w:tc>
        <w:tc>
          <w:tcPr>
            <w:tcW w:w="1546" w:type="dxa"/>
          </w:tcPr>
          <w:p w14:paraId="04067878" w14:textId="77777777" w:rsidR="00B45D74" w:rsidRPr="003823F0" w:rsidRDefault="00B45D74" w:rsidP="00276668">
            <w:pPr>
              <w:suppressAutoHyphens/>
              <w:jc w:val="center"/>
              <w:rPr>
                <w:rFonts w:ascii="Arial" w:hAnsi="Arial" w:cs="Arial"/>
              </w:rPr>
            </w:pPr>
          </w:p>
        </w:tc>
        <w:tc>
          <w:tcPr>
            <w:tcW w:w="1546" w:type="dxa"/>
          </w:tcPr>
          <w:p w14:paraId="07484DAB" w14:textId="77777777" w:rsidR="00B45D74" w:rsidRPr="003823F0" w:rsidRDefault="00B45D74" w:rsidP="00276668">
            <w:pPr>
              <w:suppressAutoHyphens/>
              <w:jc w:val="center"/>
              <w:rPr>
                <w:rFonts w:ascii="Arial" w:hAnsi="Arial" w:cs="Arial"/>
              </w:rPr>
            </w:pPr>
          </w:p>
        </w:tc>
        <w:tc>
          <w:tcPr>
            <w:tcW w:w="1546" w:type="dxa"/>
          </w:tcPr>
          <w:p w14:paraId="7BD843D4" w14:textId="77777777" w:rsidR="00B45D74" w:rsidRPr="003823F0" w:rsidRDefault="00B45D74" w:rsidP="00276668">
            <w:pPr>
              <w:suppressAutoHyphens/>
              <w:jc w:val="center"/>
              <w:rPr>
                <w:rFonts w:ascii="Arial" w:hAnsi="Arial" w:cs="Arial"/>
              </w:rPr>
            </w:pPr>
          </w:p>
        </w:tc>
      </w:tr>
      <w:tr w:rsidR="00B45D74" w:rsidRPr="003823F0" w14:paraId="01F863A5" w14:textId="77777777" w:rsidTr="00276668">
        <w:tc>
          <w:tcPr>
            <w:tcW w:w="4424" w:type="dxa"/>
          </w:tcPr>
          <w:p w14:paraId="002E40E0" w14:textId="77777777" w:rsidR="00B45D74" w:rsidRPr="003823F0" w:rsidRDefault="00B45D74" w:rsidP="00276668">
            <w:pPr>
              <w:suppressAutoHyphens/>
              <w:rPr>
                <w:rFonts w:ascii="Arial" w:hAnsi="Arial" w:cs="Arial"/>
                <w:color w:val="000000"/>
              </w:rPr>
            </w:pPr>
            <w:r>
              <w:rPr>
                <w:rFonts w:ascii="Arial" w:hAnsi="Arial" w:cs="Arial"/>
                <w:color w:val="000000"/>
                <w:lang w:val="fr-BE"/>
              </w:rPr>
              <w:t>Autres : ...</w:t>
            </w:r>
          </w:p>
        </w:tc>
        <w:tc>
          <w:tcPr>
            <w:tcW w:w="1546" w:type="dxa"/>
          </w:tcPr>
          <w:p w14:paraId="097B7ABD" w14:textId="77777777" w:rsidR="00B45D74" w:rsidRPr="003823F0" w:rsidRDefault="00B45D74" w:rsidP="00276668">
            <w:pPr>
              <w:suppressAutoHyphens/>
              <w:jc w:val="center"/>
              <w:rPr>
                <w:rFonts w:ascii="Arial" w:hAnsi="Arial" w:cs="Arial"/>
              </w:rPr>
            </w:pPr>
          </w:p>
        </w:tc>
        <w:tc>
          <w:tcPr>
            <w:tcW w:w="1546" w:type="dxa"/>
          </w:tcPr>
          <w:p w14:paraId="61206253" w14:textId="77777777" w:rsidR="00B45D74" w:rsidRPr="003823F0" w:rsidRDefault="00B45D74" w:rsidP="00276668">
            <w:pPr>
              <w:suppressAutoHyphens/>
              <w:jc w:val="center"/>
              <w:rPr>
                <w:rFonts w:ascii="Arial" w:hAnsi="Arial" w:cs="Arial"/>
              </w:rPr>
            </w:pPr>
          </w:p>
        </w:tc>
        <w:tc>
          <w:tcPr>
            <w:tcW w:w="1546" w:type="dxa"/>
          </w:tcPr>
          <w:p w14:paraId="3269052D" w14:textId="77777777" w:rsidR="00B45D74" w:rsidRPr="003823F0" w:rsidRDefault="00B45D74" w:rsidP="00276668">
            <w:pPr>
              <w:suppressAutoHyphens/>
              <w:jc w:val="center"/>
              <w:rPr>
                <w:rFonts w:ascii="Arial" w:hAnsi="Arial" w:cs="Arial"/>
              </w:rPr>
            </w:pPr>
          </w:p>
        </w:tc>
      </w:tr>
      <w:tr w:rsidR="00B45D74" w:rsidRPr="003823F0" w14:paraId="1D163BCD" w14:textId="77777777" w:rsidTr="00276668">
        <w:tc>
          <w:tcPr>
            <w:tcW w:w="4424" w:type="dxa"/>
          </w:tcPr>
          <w:p w14:paraId="311371AE" w14:textId="77777777" w:rsidR="00B45D74" w:rsidRPr="003823F0" w:rsidRDefault="00B45D74" w:rsidP="00276668">
            <w:pPr>
              <w:suppressAutoHyphens/>
              <w:rPr>
                <w:rFonts w:ascii="Arial" w:hAnsi="Arial" w:cs="Arial"/>
                <w:color w:val="000000"/>
              </w:rPr>
            </w:pPr>
            <w:r>
              <w:rPr>
                <w:rFonts w:ascii="Arial" w:hAnsi="Arial" w:cs="Arial"/>
                <w:color w:val="000000"/>
                <w:lang w:val="fr-BE"/>
              </w:rPr>
              <w:t>Autres : ...</w:t>
            </w:r>
          </w:p>
        </w:tc>
        <w:tc>
          <w:tcPr>
            <w:tcW w:w="1546" w:type="dxa"/>
          </w:tcPr>
          <w:p w14:paraId="51FCF7A7" w14:textId="77777777" w:rsidR="00B45D74" w:rsidRPr="003823F0" w:rsidRDefault="00B45D74" w:rsidP="00276668">
            <w:pPr>
              <w:suppressAutoHyphens/>
              <w:jc w:val="center"/>
              <w:rPr>
                <w:rFonts w:ascii="Arial" w:hAnsi="Arial" w:cs="Arial"/>
              </w:rPr>
            </w:pPr>
          </w:p>
        </w:tc>
        <w:tc>
          <w:tcPr>
            <w:tcW w:w="1546" w:type="dxa"/>
          </w:tcPr>
          <w:p w14:paraId="70B5B189" w14:textId="77777777" w:rsidR="00B45D74" w:rsidRPr="003823F0" w:rsidRDefault="00B45D74" w:rsidP="00276668">
            <w:pPr>
              <w:suppressAutoHyphens/>
              <w:jc w:val="center"/>
              <w:rPr>
                <w:rFonts w:ascii="Arial" w:hAnsi="Arial" w:cs="Arial"/>
              </w:rPr>
            </w:pPr>
          </w:p>
        </w:tc>
        <w:tc>
          <w:tcPr>
            <w:tcW w:w="1546" w:type="dxa"/>
          </w:tcPr>
          <w:p w14:paraId="0568B5E1" w14:textId="77777777" w:rsidR="00B45D74" w:rsidRPr="003823F0" w:rsidRDefault="00B45D74" w:rsidP="00276668">
            <w:pPr>
              <w:suppressAutoHyphens/>
              <w:jc w:val="center"/>
              <w:rPr>
                <w:rFonts w:ascii="Arial" w:hAnsi="Arial" w:cs="Arial"/>
              </w:rPr>
            </w:pPr>
          </w:p>
        </w:tc>
      </w:tr>
    </w:tbl>
    <w:p w14:paraId="59FD836C" w14:textId="77777777" w:rsidR="00F369A6" w:rsidRDefault="00F369A6" w:rsidP="00F369A6">
      <w:pPr>
        <w:suppressAutoHyphens/>
        <w:rPr>
          <w:rFonts w:ascii="Arial" w:hAnsi="Arial" w:cs="Arial"/>
        </w:rPr>
      </w:pPr>
    </w:p>
    <w:p w14:paraId="6DA7BCFE" w14:textId="77777777" w:rsidR="00F369A6" w:rsidRDefault="00F369A6" w:rsidP="00F369A6">
      <w:pPr>
        <w:suppressAutoHyphens/>
        <w:rPr>
          <w:rFonts w:ascii="Arial" w:hAnsi="Arial" w:cs="Arial"/>
        </w:rPr>
      </w:pPr>
    </w:p>
    <w:p w14:paraId="570A58A7" w14:textId="77777777" w:rsidR="00F369A6" w:rsidRDefault="00F369A6" w:rsidP="00F369A6">
      <w:pPr>
        <w:suppressAutoHyphens/>
        <w:rPr>
          <w:rFonts w:ascii="Arial" w:hAnsi="Arial" w:cs="Arial"/>
        </w:rPr>
      </w:pPr>
    </w:p>
    <w:p w14:paraId="42F7EC97" w14:textId="77777777" w:rsidR="00F369A6" w:rsidRDefault="00F369A6" w:rsidP="00F369A6">
      <w:pPr>
        <w:suppressAutoHyphens/>
        <w:rPr>
          <w:rFonts w:ascii="Arial" w:hAnsi="Arial" w:cs="Arial"/>
        </w:rPr>
      </w:pPr>
    </w:p>
    <w:p w14:paraId="3C3C223D" w14:textId="77777777" w:rsidR="00F369A6" w:rsidRDefault="00F369A6" w:rsidP="00F369A6">
      <w:pPr>
        <w:suppressAutoHyphens/>
        <w:rPr>
          <w:rFonts w:ascii="Arial" w:hAnsi="Arial" w:cs="Arial"/>
        </w:rPr>
      </w:pPr>
    </w:p>
    <w:p w14:paraId="69FA5FA4" w14:textId="77777777" w:rsidR="00F369A6" w:rsidRDefault="00F369A6" w:rsidP="00F369A6">
      <w:pPr>
        <w:suppressAutoHyphens/>
        <w:rPr>
          <w:rFonts w:ascii="Arial" w:hAnsi="Arial" w:cs="Arial"/>
        </w:rPr>
      </w:pPr>
    </w:p>
    <w:p w14:paraId="4533FC7B" w14:textId="77777777" w:rsidR="00F369A6" w:rsidRDefault="00F369A6" w:rsidP="00F369A6">
      <w:pPr>
        <w:suppressAutoHyphens/>
        <w:rPr>
          <w:rFonts w:ascii="Arial" w:hAnsi="Arial" w:cs="Arial"/>
        </w:rPr>
      </w:pPr>
    </w:p>
    <w:p w14:paraId="7669D5B8" w14:textId="77777777" w:rsidR="00F369A6" w:rsidRDefault="00F369A6" w:rsidP="00F369A6">
      <w:pPr>
        <w:suppressAutoHyphens/>
        <w:rPr>
          <w:rFonts w:ascii="Arial" w:hAnsi="Arial" w:cs="Arial"/>
        </w:rPr>
      </w:pPr>
    </w:p>
    <w:p w14:paraId="5538E848" w14:textId="77777777" w:rsidR="00F369A6" w:rsidRDefault="00F369A6" w:rsidP="00F369A6">
      <w:pPr>
        <w:suppressAutoHyphens/>
        <w:rPr>
          <w:rFonts w:ascii="Arial" w:hAnsi="Arial" w:cs="Arial"/>
        </w:rPr>
      </w:pPr>
    </w:p>
    <w:p w14:paraId="52CD71C0" w14:textId="2E91AA58" w:rsidR="00D95940" w:rsidRDefault="00D95940" w:rsidP="00376A83">
      <w:pPr>
        <w:suppressAutoHyphens/>
        <w:rPr>
          <w:rFonts w:ascii="Arial" w:hAnsi="Arial" w:cs="Arial"/>
        </w:rPr>
      </w:pPr>
    </w:p>
    <w:p w14:paraId="2540B269" w14:textId="3E0921B7" w:rsidR="00D95940" w:rsidRDefault="00D95940" w:rsidP="00376A83">
      <w:pPr>
        <w:suppressAutoHyphens/>
        <w:rPr>
          <w:rFonts w:ascii="Arial" w:hAnsi="Arial" w:cs="Arial"/>
        </w:rPr>
      </w:pPr>
    </w:p>
    <w:p w14:paraId="7F5F2C76" w14:textId="0139B9E9" w:rsidR="00D95940" w:rsidRDefault="00D95940" w:rsidP="00376A83">
      <w:pPr>
        <w:suppressAutoHyphens/>
        <w:rPr>
          <w:rFonts w:ascii="Arial" w:hAnsi="Arial" w:cs="Arial"/>
        </w:rPr>
      </w:pPr>
    </w:p>
    <w:p w14:paraId="1E9DC9AF" w14:textId="264EEE3B" w:rsidR="00D95940" w:rsidRDefault="00D95940" w:rsidP="00376A83">
      <w:pPr>
        <w:suppressAutoHyphens/>
        <w:rPr>
          <w:rFonts w:ascii="Arial" w:hAnsi="Arial" w:cs="Arial"/>
        </w:rPr>
      </w:pPr>
    </w:p>
    <w:p w14:paraId="568DA1B1" w14:textId="1280E5AF" w:rsidR="00D95940" w:rsidRDefault="00D95940" w:rsidP="00376A83">
      <w:pPr>
        <w:suppressAutoHyphens/>
        <w:rPr>
          <w:rFonts w:ascii="Arial" w:hAnsi="Arial" w:cs="Arial"/>
        </w:rPr>
      </w:pPr>
    </w:p>
    <w:p w14:paraId="75F83101" w14:textId="77777777" w:rsidR="00D95940" w:rsidRDefault="00D95940"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43998153" w:rsidR="00376A83" w:rsidRPr="007C69CD" w:rsidRDefault="00376A83" w:rsidP="0073108E">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lang w:val="fr-BE"/>
              </w:rPr>
              <w:t>Signature</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46B8F699" w:rsidR="002C0C20" w:rsidRPr="002F43F4" w:rsidRDefault="002F43F4" w:rsidP="00A249FF">
    <w:pPr>
      <w:pStyle w:val="Voettekst"/>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35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PAGE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r>
      <w:rPr>
        <w:rStyle w:val="Paginanummer"/>
        <w:rFonts w:ascii="Arial" w:hAnsi="Arial" w:cs="Arial"/>
        <w:sz w:val="16"/>
        <w:szCs w:val="16"/>
        <w:lang w:val="fr-BE"/>
      </w:rPr>
      <w:t>/</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NUMPAGES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F1DF5"/>
    <w:multiLevelType w:val="hybridMultilevel"/>
    <w:tmpl w:val="08FCE8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02740998">
    <w:abstractNumId w:val="10"/>
  </w:num>
  <w:num w:numId="2" w16cid:durableId="207382592">
    <w:abstractNumId w:val="14"/>
  </w:num>
  <w:num w:numId="3" w16cid:durableId="147794377">
    <w:abstractNumId w:val="6"/>
  </w:num>
  <w:num w:numId="4" w16cid:durableId="307560623">
    <w:abstractNumId w:val="27"/>
  </w:num>
  <w:num w:numId="5" w16cid:durableId="251744605">
    <w:abstractNumId w:val="19"/>
  </w:num>
  <w:num w:numId="6" w16cid:durableId="76248590">
    <w:abstractNumId w:val="28"/>
  </w:num>
  <w:num w:numId="7" w16cid:durableId="1831407257">
    <w:abstractNumId w:val="25"/>
  </w:num>
  <w:num w:numId="8" w16cid:durableId="1558780647">
    <w:abstractNumId w:val="11"/>
  </w:num>
  <w:num w:numId="9" w16cid:durableId="1292325440">
    <w:abstractNumId w:val="13"/>
  </w:num>
  <w:num w:numId="10" w16cid:durableId="951204801">
    <w:abstractNumId w:val="9"/>
  </w:num>
  <w:num w:numId="11" w16cid:durableId="1198465049">
    <w:abstractNumId w:val="20"/>
  </w:num>
  <w:num w:numId="12" w16cid:durableId="1133520126">
    <w:abstractNumId w:val="8"/>
  </w:num>
  <w:num w:numId="13" w16cid:durableId="503664388">
    <w:abstractNumId w:val="23"/>
  </w:num>
  <w:num w:numId="14" w16cid:durableId="1014115576">
    <w:abstractNumId w:val="0"/>
  </w:num>
  <w:num w:numId="15" w16cid:durableId="1940676937">
    <w:abstractNumId w:val="3"/>
  </w:num>
  <w:num w:numId="16" w16cid:durableId="568853200">
    <w:abstractNumId w:val="12"/>
  </w:num>
  <w:num w:numId="17" w16cid:durableId="317225173">
    <w:abstractNumId w:val="4"/>
  </w:num>
  <w:num w:numId="18" w16cid:durableId="511913304">
    <w:abstractNumId w:val="18"/>
  </w:num>
  <w:num w:numId="19" w16cid:durableId="394088272">
    <w:abstractNumId w:val="16"/>
  </w:num>
  <w:num w:numId="20" w16cid:durableId="1067652862">
    <w:abstractNumId w:val="22"/>
  </w:num>
  <w:num w:numId="21" w16cid:durableId="1850295921">
    <w:abstractNumId w:val="7"/>
  </w:num>
  <w:num w:numId="22" w16cid:durableId="262958460">
    <w:abstractNumId w:val="1"/>
  </w:num>
  <w:num w:numId="23" w16cid:durableId="1623732614">
    <w:abstractNumId w:val="24"/>
  </w:num>
  <w:num w:numId="24" w16cid:durableId="1125394093">
    <w:abstractNumId w:val="21"/>
  </w:num>
  <w:num w:numId="25" w16cid:durableId="1380124855">
    <w:abstractNumId w:val="17"/>
  </w:num>
  <w:num w:numId="26" w16cid:durableId="405344741">
    <w:abstractNumId w:val="31"/>
  </w:num>
  <w:num w:numId="27" w16cid:durableId="196435845">
    <w:abstractNumId w:val="2"/>
  </w:num>
  <w:num w:numId="28" w16cid:durableId="1949851391">
    <w:abstractNumId w:val="29"/>
  </w:num>
  <w:num w:numId="29" w16cid:durableId="1116019231">
    <w:abstractNumId w:val="15"/>
  </w:num>
  <w:num w:numId="30" w16cid:durableId="1534151023">
    <w:abstractNumId w:val="26"/>
  </w:num>
  <w:num w:numId="31" w16cid:durableId="1615281347">
    <w:abstractNumId w:val="5"/>
  </w:num>
  <w:num w:numId="32" w16cid:durableId="15070916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E1711"/>
    <w:rsid w:val="000F3542"/>
    <w:rsid w:val="000F516C"/>
    <w:rsid w:val="000F7B3A"/>
    <w:rsid w:val="001264B7"/>
    <w:rsid w:val="00131135"/>
    <w:rsid w:val="00133D4B"/>
    <w:rsid w:val="00136AA8"/>
    <w:rsid w:val="00137A4D"/>
    <w:rsid w:val="001426B6"/>
    <w:rsid w:val="001444B7"/>
    <w:rsid w:val="00165F6F"/>
    <w:rsid w:val="001704FF"/>
    <w:rsid w:val="0017060E"/>
    <w:rsid w:val="0017434D"/>
    <w:rsid w:val="001B69CE"/>
    <w:rsid w:val="001F39DA"/>
    <w:rsid w:val="001F6945"/>
    <w:rsid w:val="00210022"/>
    <w:rsid w:val="00223413"/>
    <w:rsid w:val="00245893"/>
    <w:rsid w:val="002471B7"/>
    <w:rsid w:val="0026024B"/>
    <w:rsid w:val="00262795"/>
    <w:rsid w:val="00264EF5"/>
    <w:rsid w:val="002A50A0"/>
    <w:rsid w:val="002C0C20"/>
    <w:rsid w:val="002D1088"/>
    <w:rsid w:val="002F208F"/>
    <w:rsid w:val="002F43F4"/>
    <w:rsid w:val="0030642B"/>
    <w:rsid w:val="00314333"/>
    <w:rsid w:val="003217E8"/>
    <w:rsid w:val="00333740"/>
    <w:rsid w:val="00334E38"/>
    <w:rsid w:val="00376A83"/>
    <w:rsid w:val="003A03ED"/>
    <w:rsid w:val="003B3939"/>
    <w:rsid w:val="003C3838"/>
    <w:rsid w:val="003D116C"/>
    <w:rsid w:val="003E3165"/>
    <w:rsid w:val="00401F77"/>
    <w:rsid w:val="00402E88"/>
    <w:rsid w:val="00414FCC"/>
    <w:rsid w:val="004174E6"/>
    <w:rsid w:val="00457E89"/>
    <w:rsid w:val="004A2D03"/>
    <w:rsid w:val="004C36E0"/>
    <w:rsid w:val="00504567"/>
    <w:rsid w:val="00534D5A"/>
    <w:rsid w:val="00536DC0"/>
    <w:rsid w:val="00544BC5"/>
    <w:rsid w:val="005704AF"/>
    <w:rsid w:val="0059087A"/>
    <w:rsid w:val="005C3BD6"/>
    <w:rsid w:val="005C6544"/>
    <w:rsid w:val="00600EFB"/>
    <w:rsid w:val="00615702"/>
    <w:rsid w:val="00627E4E"/>
    <w:rsid w:val="00630350"/>
    <w:rsid w:val="00632745"/>
    <w:rsid w:val="00635099"/>
    <w:rsid w:val="00662FB7"/>
    <w:rsid w:val="00696F26"/>
    <w:rsid w:val="006A0DE6"/>
    <w:rsid w:val="006B203C"/>
    <w:rsid w:val="006E1F54"/>
    <w:rsid w:val="006E7DA3"/>
    <w:rsid w:val="00710A17"/>
    <w:rsid w:val="0071307A"/>
    <w:rsid w:val="00717209"/>
    <w:rsid w:val="00726A1F"/>
    <w:rsid w:val="0073108E"/>
    <w:rsid w:val="0074219D"/>
    <w:rsid w:val="00743F53"/>
    <w:rsid w:val="00761950"/>
    <w:rsid w:val="00761ABC"/>
    <w:rsid w:val="00793434"/>
    <w:rsid w:val="007C69CD"/>
    <w:rsid w:val="007D4D64"/>
    <w:rsid w:val="007E3140"/>
    <w:rsid w:val="00806F50"/>
    <w:rsid w:val="00807C89"/>
    <w:rsid w:val="00890C6A"/>
    <w:rsid w:val="008947E9"/>
    <w:rsid w:val="008A20F2"/>
    <w:rsid w:val="008A3375"/>
    <w:rsid w:val="008B335E"/>
    <w:rsid w:val="008C50E5"/>
    <w:rsid w:val="008E717A"/>
    <w:rsid w:val="008F2FCD"/>
    <w:rsid w:val="008F5C3F"/>
    <w:rsid w:val="00933974"/>
    <w:rsid w:val="009466B7"/>
    <w:rsid w:val="00973BD0"/>
    <w:rsid w:val="009A2EC4"/>
    <w:rsid w:val="009A7886"/>
    <w:rsid w:val="009C5F73"/>
    <w:rsid w:val="009D5EA2"/>
    <w:rsid w:val="009E103F"/>
    <w:rsid w:val="009F49A9"/>
    <w:rsid w:val="009F7E10"/>
    <w:rsid w:val="00A17D29"/>
    <w:rsid w:val="00A249FF"/>
    <w:rsid w:val="00A32F99"/>
    <w:rsid w:val="00A948C4"/>
    <w:rsid w:val="00AD280D"/>
    <w:rsid w:val="00B065B6"/>
    <w:rsid w:val="00B26ABF"/>
    <w:rsid w:val="00B45D74"/>
    <w:rsid w:val="00B82E6E"/>
    <w:rsid w:val="00B834D5"/>
    <w:rsid w:val="00BA1ED1"/>
    <w:rsid w:val="00BC3C5F"/>
    <w:rsid w:val="00BD0445"/>
    <w:rsid w:val="00BF245D"/>
    <w:rsid w:val="00C17A6C"/>
    <w:rsid w:val="00C42A76"/>
    <w:rsid w:val="00C54AD6"/>
    <w:rsid w:val="00C9684B"/>
    <w:rsid w:val="00CA2F9F"/>
    <w:rsid w:val="00CE6C71"/>
    <w:rsid w:val="00CE71B2"/>
    <w:rsid w:val="00CF4403"/>
    <w:rsid w:val="00D04636"/>
    <w:rsid w:val="00D222D6"/>
    <w:rsid w:val="00D2232D"/>
    <w:rsid w:val="00D30835"/>
    <w:rsid w:val="00D86012"/>
    <w:rsid w:val="00D95940"/>
    <w:rsid w:val="00DA148C"/>
    <w:rsid w:val="00DB1F18"/>
    <w:rsid w:val="00DC3367"/>
    <w:rsid w:val="00DC3849"/>
    <w:rsid w:val="00DC6EEA"/>
    <w:rsid w:val="00E053FE"/>
    <w:rsid w:val="00E06C03"/>
    <w:rsid w:val="00E24A8C"/>
    <w:rsid w:val="00E363FA"/>
    <w:rsid w:val="00E4420C"/>
    <w:rsid w:val="00E53C8B"/>
    <w:rsid w:val="00E548EC"/>
    <w:rsid w:val="00E8389C"/>
    <w:rsid w:val="00EA6FD2"/>
    <w:rsid w:val="00EC5451"/>
    <w:rsid w:val="00EF3BD1"/>
    <w:rsid w:val="00F00109"/>
    <w:rsid w:val="00F13B4E"/>
    <w:rsid w:val="00F369A6"/>
    <w:rsid w:val="00F517C4"/>
    <w:rsid w:val="00F94417"/>
    <w:rsid w:val="00F977E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1046</Words>
  <Characters>6532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2023-10-23T10:00:00Z</dcterms:created>
  <dcterms:modified xsi:type="dcterms:W3CDTF">2023-10-23T10:10:00Z</dcterms:modified>
</cp:coreProperties>
</file>