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7793C9CA" w:rsidR="00544BC5" w:rsidRDefault="00EC3C55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Protection des aliments – fraude alimentaire </w:t>
            </w:r>
          </w:p>
        </w:tc>
      </w:tr>
      <w:tr w:rsidR="007C69CD" w:rsidRPr="006E1F54" w14:paraId="173A1BB5" w14:textId="622EB493" w:rsidTr="001A03B1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5EA71746" w:rsidR="007C69CD" w:rsidRPr="006E1F54" w:rsidRDefault="00EC3C55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16.01</w:t>
            </w:r>
          </w:p>
        </w:tc>
      </w:tr>
      <w:tr w:rsidR="007C69CD" w:rsidRPr="006E1F54" w14:paraId="5277041A" w14:textId="06BC1364" w:rsidTr="001A03B1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73809EAE" w14:textId="77777777" w:rsidR="00BE788A" w:rsidRDefault="00BE788A" w:rsidP="00BE788A">
      <w:pPr>
        <w:suppressAutoHyphens/>
        <w:rPr>
          <w:rFonts w:ascii="Arial" w:hAnsi="Arial" w:cs="Arial"/>
        </w:rPr>
      </w:pPr>
    </w:p>
    <w:p w14:paraId="10AC295A" w14:textId="77777777" w:rsidR="00094333" w:rsidRDefault="00094333" w:rsidP="00094333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lang w:val="fr-BE"/>
        </w:rPr>
        <w:t>Remarque : pour plus d'informations, voir également les directives de GLOBALG.A.P.</w:t>
      </w:r>
    </w:p>
    <w:p w14:paraId="71A1BA07" w14:textId="77777777" w:rsidR="00094333" w:rsidRDefault="00094333" w:rsidP="00BE788A">
      <w:pPr>
        <w:suppressAutoHyphens/>
        <w:rPr>
          <w:rFonts w:ascii="Arial" w:hAnsi="Arial" w:cs="Arial"/>
        </w:rPr>
      </w:pPr>
    </w:p>
    <w:p w14:paraId="28547778" w14:textId="7FFEEB9C" w:rsidR="00BE788A" w:rsidRDefault="00BE788A" w:rsidP="00BE788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L'évaluation des risques couvre les dangers liés à la fraude ayant un impact potentiel sur la sécurité alimentaire.</w:t>
      </w:r>
    </w:p>
    <w:p w14:paraId="4B77EC9E" w14:textId="7331E483" w:rsidR="00BE788A" w:rsidRDefault="00BE788A" w:rsidP="00BE788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L'exploitation respecte les mesures relatives à la sécurité alimentaire incluses dans les exigences spécifiques de GLOBALG.A.P. IFA F&amp;V-SMART, notamment les bonnes pratiques agricoles, la formation, les mesures d'hygiène et les pictogrammes.</w:t>
      </w:r>
    </w:p>
    <w:p w14:paraId="52BD41D0" w14:textId="443E6E3A" w:rsidR="00BE788A" w:rsidRDefault="00BE788A" w:rsidP="00BE788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L'exploitation s'efforce d'établir une relation durable avec les fournisseurs, dont on peut supposer qu'ils respectent les dispositions légales et qu'ils n'effectuent pas de livraisons susceptibles de compromettre la sécurité alimentaire.</w:t>
      </w:r>
    </w:p>
    <w:p w14:paraId="2A1788C7" w14:textId="4124316D" w:rsidR="005E5022" w:rsidRDefault="005E5022" w:rsidP="00BE788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L'exploitation s'efforce d'établir une relation durable avec les clients, dont on peut supposer qu'ils respectent les dispositions légales et qu'ils n'effectuent pas d'actions susceptibles de compromettre la sécurité alimentaire.</w:t>
      </w:r>
    </w:p>
    <w:p w14:paraId="565ADBE0" w14:textId="24F3FDFF" w:rsidR="005E5022" w:rsidRDefault="005E5022" w:rsidP="005E5022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Les employés, les </w:t>
      </w:r>
      <w:r w:rsidR="001A03B1">
        <w:rPr>
          <w:rFonts w:ascii="Arial" w:hAnsi="Arial" w:cs="Arial"/>
          <w:lang w:val="fr-BE"/>
        </w:rPr>
        <w:t>entrepreneurs</w:t>
      </w:r>
      <w:r>
        <w:rPr>
          <w:rFonts w:ascii="Arial" w:hAnsi="Arial" w:cs="Arial"/>
          <w:lang w:val="fr-BE"/>
        </w:rPr>
        <w:t>, les ouvriers agricoles et les autres visiteurs sont informés des mesures correspondantes.</w:t>
      </w:r>
    </w:p>
    <w:p w14:paraId="335B84D9" w14:textId="77777777" w:rsidR="00BE788A" w:rsidRDefault="00BE788A" w:rsidP="00BE788A">
      <w:pPr>
        <w:suppressAutoHyphens/>
        <w:rPr>
          <w:rFonts w:ascii="Arial" w:hAnsi="Arial" w:cs="Arial"/>
        </w:rPr>
      </w:pPr>
    </w:p>
    <w:p w14:paraId="59043FF0" w14:textId="77777777" w:rsidR="00BE788A" w:rsidRDefault="00BE788A" w:rsidP="00BE788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Évaluation du risque de fraude ayant un impact sur la sécurité alimentaire  </w:t>
      </w:r>
    </w:p>
    <w:p w14:paraId="1315C27E" w14:textId="77777777" w:rsidR="00BE788A" w:rsidRDefault="00BE788A" w:rsidP="00BE788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983"/>
        <w:gridCol w:w="972"/>
        <w:gridCol w:w="1015"/>
        <w:gridCol w:w="1039"/>
        <w:gridCol w:w="982"/>
        <w:gridCol w:w="1194"/>
      </w:tblGrid>
      <w:tr w:rsidR="00BE788A" w:rsidRPr="002561E5" w14:paraId="2F84824E" w14:textId="77777777" w:rsidTr="001B3AAA">
        <w:tc>
          <w:tcPr>
            <w:tcW w:w="2896" w:type="dxa"/>
            <w:shd w:val="clear" w:color="auto" w:fill="auto"/>
          </w:tcPr>
          <w:p w14:paraId="44D30941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Risque</w:t>
            </w:r>
          </w:p>
        </w:tc>
        <w:tc>
          <w:tcPr>
            <w:tcW w:w="986" w:type="dxa"/>
            <w:shd w:val="clear" w:color="auto" w:fill="auto"/>
          </w:tcPr>
          <w:p w14:paraId="6F16E644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Aucune</w:t>
            </w:r>
          </w:p>
          <w:p w14:paraId="5C8CAEDF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1C1D77B5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Faible</w:t>
            </w:r>
          </w:p>
          <w:p w14:paraId="3186144D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7FC594A0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Limité</w:t>
            </w:r>
          </w:p>
          <w:p w14:paraId="59E3C957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12AFFB54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Moyenne</w:t>
            </w:r>
          </w:p>
          <w:p w14:paraId="04498E80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4EC74D5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Réel</w:t>
            </w:r>
          </w:p>
          <w:p w14:paraId="4E4AC8EC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</w:t>
            </w:r>
          </w:p>
        </w:tc>
        <w:tc>
          <w:tcPr>
            <w:tcW w:w="1198" w:type="dxa"/>
            <w:shd w:val="clear" w:color="auto" w:fill="auto"/>
          </w:tcPr>
          <w:p w14:paraId="260AF2C2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Important</w:t>
            </w:r>
          </w:p>
          <w:p w14:paraId="0D0FBAF8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5</w:t>
            </w:r>
          </w:p>
        </w:tc>
      </w:tr>
      <w:tr w:rsidR="00BE788A" w:rsidRPr="002561E5" w14:paraId="14A018D8" w14:textId="77777777" w:rsidTr="0040280D">
        <w:tc>
          <w:tcPr>
            <w:tcW w:w="2896" w:type="dxa"/>
            <w:shd w:val="clear" w:color="auto" w:fill="auto"/>
          </w:tcPr>
          <w:p w14:paraId="080B2817" w14:textId="77777777" w:rsidR="00BE788A" w:rsidRDefault="00BE788A" w:rsidP="007841F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Semences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F0DB121" w14:textId="77777777" w:rsidR="00BE788A" w:rsidRPr="002561E5" w:rsidRDefault="00BE788A" w:rsidP="007841F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3B51105C" w14:textId="77777777" w:rsidR="00BE788A" w:rsidRPr="002561E5" w:rsidRDefault="00BE788A" w:rsidP="007841F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14:paraId="2FED7D4D" w14:textId="77777777" w:rsidR="00BE788A" w:rsidRPr="002561E5" w:rsidRDefault="00BE788A" w:rsidP="007841F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shd w:val="clear" w:color="auto" w:fill="auto"/>
          </w:tcPr>
          <w:p w14:paraId="44ECD1AF" w14:textId="77777777" w:rsidR="00BE788A" w:rsidRPr="002561E5" w:rsidRDefault="00BE788A" w:rsidP="007841F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C34F0D4" w14:textId="77777777" w:rsidR="00BE788A" w:rsidRPr="002561E5" w:rsidRDefault="00BE788A" w:rsidP="007841F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shd w:val="clear" w:color="auto" w:fill="auto"/>
          </w:tcPr>
          <w:p w14:paraId="2607CF15" w14:textId="77777777" w:rsidR="00BE788A" w:rsidRPr="002561E5" w:rsidRDefault="00BE788A" w:rsidP="007841F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E788A" w:rsidRPr="002561E5" w14:paraId="50F288DA" w14:textId="77777777" w:rsidTr="0040280D">
        <w:tc>
          <w:tcPr>
            <w:tcW w:w="2896" w:type="dxa"/>
            <w:shd w:val="clear" w:color="auto" w:fill="auto"/>
          </w:tcPr>
          <w:p w14:paraId="0987A562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Matériel végétal 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33E0592C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40C9CC25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14:paraId="18A97525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shd w:val="clear" w:color="auto" w:fill="auto"/>
          </w:tcPr>
          <w:p w14:paraId="37FFCDC8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B86341E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shd w:val="clear" w:color="auto" w:fill="auto"/>
          </w:tcPr>
          <w:p w14:paraId="168A4129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E788A" w:rsidRPr="002561E5" w14:paraId="1C85DB24" w14:textId="77777777" w:rsidTr="0040280D">
        <w:tc>
          <w:tcPr>
            <w:tcW w:w="2896" w:type="dxa"/>
            <w:shd w:val="clear" w:color="auto" w:fill="auto"/>
          </w:tcPr>
          <w:p w14:paraId="4EC2B7BE" w14:textId="77777777" w:rsidR="00BE788A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Engrais 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1F0FE159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3F44C755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14:paraId="4C9FE3F7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shd w:val="clear" w:color="auto" w:fill="auto"/>
          </w:tcPr>
          <w:p w14:paraId="2CF95DA3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58A070F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shd w:val="clear" w:color="auto" w:fill="auto"/>
          </w:tcPr>
          <w:p w14:paraId="4B3DCA47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E788A" w:rsidRPr="002561E5" w14:paraId="7A793D6F" w14:textId="77777777" w:rsidTr="0040280D">
        <w:tc>
          <w:tcPr>
            <w:tcW w:w="2896" w:type="dxa"/>
            <w:shd w:val="clear" w:color="auto" w:fill="auto"/>
          </w:tcPr>
          <w:p w14:paraId="5634A348" w14:textId="77777777" w:rsidR="00BE788A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Produits phytopharmaceutiques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3C68EBA1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20245D9A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14:paraId="2E2795D1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shd w:val="clear" w:color="auto" w:fill="auto"/>
          </w:tcPr>
          <w:p w14:paraId="3FAB4798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28E675CD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shd w:val="clear" w:color="auto" w:fill="auto"/>
          </w:tcPr>
          <w:p w14:paraId="2C41FC4F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E788A" w:rsidRPr="002561E5" w14:paraId="1F28DD4D" w14:textId="77777777" w:rsidTr="0040280D">
        <w:tc>
          <w:tcPr>
            <w:tcW w:w="2896" w:type="dxa"/>
            <w:shd w:val="clear" w:color="auto" w:fill="auto"/>
          </w:tcPr>
          <w:p w14:paraId="1836CA41" w14:textId="78A13E88" w:rsidR="00BE788A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Emballages (caisse, boîte, etc.)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08F9EE11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772EBC78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14:paraId="57012D92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shd w:val="clear" w:color="auto" w:fill="auto"/>
          </w:tcPr>
          <w:p w14:paraId="633E1C1E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0C9A22F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shd w:val="clear" w:color="auto" w:fill="auto"/>
          </w:tcPr>
          <w:p w14:paraId="325FC582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B65D0" w:rsidRPr="002561E5" w14:paraId="7A3A1DC3" w14:textId="77777777" w:rsidTr="0040280D">
        <w:tc>
          <w:tcPr>
            <w:tcW w:w="2896" w:type="dxa"/>
            <w:shd w:val="clear" w:color="auto" w:fill="auto"/>
          </w:tcPr>
          <w:p w14:paraId="6B579CB3" w14:textId="312C2B15" w:rsidR="00BB65D0" w:rsidRDefault="00BB65D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Étiquettes – plaquettes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1B2378DD" w14:textId="77777777" w:rsidR="00BB65D0" w:rsidRPr="002561E5" w:rsidRDefault="00BB65D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3AE07740" w14:textId="77777777" w:rsidR="00BB65D0" w:rsidRPr="002561E5" w:rsidRDefault="00BB65D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14:paraId="504B983B" w14:textId="77777777" w:rsidR="00BB65D0" w:rsidRPr="002561E5" w:rsidRDefault="00BB65D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shd w:val="clear" w:color="auto" w:fill="auto"/>
          </w:tcPr>
          <w:p w14:paraId="7F1C024C" w14:textId="77777777" w:rsidR="00BB65D0" w:rsidRPr="002561E5" w:rsidRDefault="00BB65D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09108E7" w14:textId="77777777" w:rsidR="00BB65D0" w:rsidRPr="002561E5" w:rsidRDefault="00BB65D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shd w:val="clear" w:color="auto" w:fill="auto"/>
          </w:tcPr>
          <w:p w14:paraId="070F8A52" w14:textId="77777777" w:rsidR="00BB65D0" w:rsidRPr="002561E5" w:rsidRDefault="00BB65D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E788A" w:rsidRPr="002561E5" w14:paraId="7155C6C4" w14:textId="77777777" w:rsidTr="0040280D">
        <w:tc>
          <w:tcPr>
            <w:tcW w:w="2896" w:type="dxa"/>
            <w:shd w:val="clear" w:color="auto" w:fill="auto"/>
          </w:tcPr>
          <w:p w14:paraId="7DBE9AFA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144C5804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4FD95A35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14:paraId="60668B67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shd w:val="clear" w:color="auto" w:fill="auto"/>
          </w:tcPr>
          <w:p w14:paraId="58FEDAB0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4187DD6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shd w:val="clear" w:color="auto" w:fill="auto"/>
          </w:tcPr>
          <w:p w14:paraId="7AA043CB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E788A" w:rsidRPr="002561E5" w14:paraId="23904EF7" w14:textId="77777777" w:rsidTr="0040280D">
        <w:tc>
          <w:tcPr>
            <w:tcW w:w="2896" w:type="dxa"/>
            <w:shd w:val="clear" w:color="auto" w:fill="auto"/>
          </w:tcPr>
          <w:p w14:paraId="02B74F82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4D71DCE8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24349058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14:paraId="0F924535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shd w:val="clear" w:color="auto" w:fill="auto"/>
          </w:tcPr>
          <w:p w14:paraId="7975AF6F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2D82378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shd w:val="clear" w:color="auto" w:fill="auto"/>
          </w:tcPr>
          <w:p w14:paraId="28D58D09" w14:textId="77777777" w:rsidR="00BE788A" w:rsidRPr="002561E5" w:rsidRDefault="00BE788A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72321226" w14:textId="77777777" w:rsidR="00BE788A" w:rsidRDefault="00BE788A" w:rsidP="00BE788A">
      <w:pPr>
        <w:suppressAutoHyphens/>
        <w:rPr>
          <w:rFonts w:ascii="Arial" w:hAnsi="Arial" w:cs="Arial"/>
        </w:rPr>
      </w:pPr>
    </w:p>
    <w:p w14:paraId="44935945" w14:textId="262EA95B" w:rsidR="00BE788A" w:rsidRDefault="00BE788A" w:rsidP="00BE788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En présence d'un risque (évaluation 3, 4 ou 5)</w:t>
      </w:r>
    </w:p>
    <w:p w14:paraId="63D49304" w14:textId="77777777" w:rsidR="00BE788A" w:rsidRDefault="00BE788A" w:rsidP="00BE788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79"/>
      </w:tblGrid>
      <w:tr w:rsidR="00BE788A" w:rsidRPr="002561E5" w14:paraId="1BA932C1" w14:textId="77777777" w:rsidTr="001B3AAA">
        <w:tc>
          <w:tcPr>
            <w:tcW w:w="1101" w:type="dxa"/>
            <w:shd w:val="clear" w:color="auto" w:fill="auto"/>
          </w:tcPr>
          <w:p w14:paraId="6D18F052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09" w:type="dxa"/>
            <w:shd w:val="clear" w:color="auto" w:fill="auto"/>
          </w:tcPr>
          <w:p w14:paraId="70C85AE5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Aucune mesure supplémentaire n'est nécessaire </w:t>
            </w:r>
          </w:p>
          <w:p w14:paraId="5153EC9D" w14:textId="673A8BCC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(en plus de celles incluses dans d'autres exigences GLOBALG.A.P. IFA F&amp;V-SMART)</w:t>
            </w:r>
          </w:p>
        </w:tc>
      </w:tr>
      <w:tr w:rsidR="00BE788A" w:rsidRPr="002561E5" w14:paraId="5B78A951" w14:textId="77777777" w:rsidTr="001B3AAA">
        <w:tc>
          <w:tcPr>
            <w:tcW w:w="1101" w:type="dxa"/>
            <w:shd w:val="clear" w:color="auto" w:fill="auto"/>
          </w:tcPr>
          <w:p w14:paraId="450CE949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09" w:type="dxa"/>
            <w:shd w:val="clear" w:color="auto" w:fill="auto"/>
          </w:tcPr>
          <w:p w14:paraId="1B5E60D3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Des actions spécifiques sont nécessaires </w:t>
            </w:r>
          </w:p>
          <w:p w14:paraId="0EB54730" w14:textId="5EC80A8A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(en plus de celles incluses dans d'autres exigences GLOBALG.A.P. IFA F&amp;V-SMART)</w:t>
            </w:r>
          </w:p>
        </w:tc>
      </w:tr>
    </w:tbl>
    <w:p w14:paraId="2AD80739" w14:textId="77777777" w:rsidR="00BE788A" w:rsidRDefault="00BE788A" w:rsidP="00BE788A">
      <w:pPr>
        <w:suppressAutoHyphens/>
        <w:rPr>
          <w:rFonts w:ascii="Arial" w:hAnsi="Arial" w:cs="Arial"/>
        </w:rPr>
      </w:pPr>
    </w:p>
    <w:p w14:paraId="6F2A6B1C" w14:textId="77777777" w:rsidR="005E5022" w:rsidRDefault="005E5022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3C99E954" w14:textId="79954950" w:rsidR="00BE788A" w:rsidRDefault="00BE788A" w:rsidP="00BE788A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Si des actions spécifiques sont nécessaires </w:t>
      </w:r>
    </w:p>
    <w:p w14:paraId="77990A43" w14:textId="77777777" w:rsidR="00BE788A" w:rsidRDefault="00BE788A" w:rsidP="00BE788A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060"/>
        <w:gridCol w:w="4413"/>
      </w:tblGrid>
      <w:tr w:rsidR="00BE788A" w:rsidRPr="002561E5" w14:paraId="4456AC29" w14:textId="77777777" w:rsidTr="005E5022">
        <w:tc>
          <w:tcPr>
            <w:tcW w:w="1980" w:type="pct"/>
            <w:shd w:val="clear" w:color="auto" w:fill="auto"/>
          </w:tcPr>
          <w:p w14:paraId="452BA8DF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Action</w:t>
            </w:r>
          </w:p>
        </w:tc>
        <w:tc>
          <w:tcPr>
            <w:tcW w:w="585" w:type="pct"/>
            <w:shd w:val="clear" w:color="auto" w:fill="auto"/>
          </w:tcPr>
          <w:p w14:paraId="36FA48A8" w14:textId="322CD4C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Oui/Non</w:t>
            </w:r>
          </w:p>
        </w:tc>
        <w:tc>
          <w:tcPr>
            <w:tcW w:w="2435" w:type="pct"/>
            <w:shd w:val="clear" w:color="auto" w:fill="auto"/>
          </w:tcPr>
          <w:p w14:paraId="3AC2201C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Détail</w:t>
            </w:r>
          </w:p>
        </w:tc>
      </w:tr>
      <w:tr w:rsidR="00BE788A" w:rsidRPr="002561E5" w14:paraId="05C1ED99" w14:textId="77777777" w:rsidTr="005E5022">
        <w:tc>
          <w:tcPr>
            <w:tcW w:w="1980" w:type="pct"/>
            <w:shd w:val="clear" w:color="auto" w:fill="auto"/>
          </w:tcPr>
          <w:p w14:paraId="4C178081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Inspection visuelle des livraisons </w:t>
            </w:r>
          </w:p>
          <w:p w14:paraId="3CA9A603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14:paraId="53529010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shd w:val="clear" w:color="auto" w:fill="auto"/>
          </w:tcPr>
          <w:p w14:paraId="216DA0E3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BE788A" w:rsidRPr="002561E5" w14:paraId="1B3236DD" w14:textId="77777777" w:rsidTr="005E5022">
        <w:tc>
          <w:tcPr>
            <w:tcW w:w="1980" w:type="pct"/>
            <w:shd w:val="clear" w:color="auto" w:fill="auto"/>
          </w:tcPr>
          <w:p w14:paraId="7BC4C4D8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Analyse des livraisons </w:t>
            </w:r>
          </w:p>
          <w:p w14:paraId="46C09080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14:paraId="6474460E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shd w:val="clear" w:color="auto" w:fill="auto"/>
          </w:tcPr>
          <w:p w14:paraId="5BB072D5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BE788A" w:rsidRPr="002561E5" w14:paraId="7C96BE23" w14:textId="77777777" w:rsidTr="005E5022">
        <w:tc>
          <w:tcPr>
            <w:tcW w:w="1980" w:type="pct"/>
            <w:shd w:val="clear" w:color="auto" w:fill="auto"/>
          </w:tcPr>
          <w:p w14:paraId="706F7BD2" w14:textId="77777777" w:rsidR="00BE788A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Retour de livraisons </w:t>
            </w:r>
          </w:p>
          <w:p w14:paraId="7FEE28B0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14:paraId="6E9BDC73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shd w:val="clear" w:color="auto" w:fill="auto"/>
          </w:tcPr>
          <w:p w14:paraId="6C6512FF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BE788A" w:rsidRPr="002561E5" w14:paraId="6F381EFC" w14:textId="77777777" w:rsidTr="005E5022">
        <w:tc>
          <w:tcPr>
            <w:tcW w:w="1980" w:type="pct"/>
            <w:shd w:val="clear" w:color="auto" w:fill="auto"/>
          </w:tcPr>
          <w:p w14:paraId="3E094E82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Changement de fournisseur </w:t>
            </w:r>
          </w:p>
          <w:p w14:paraId="0615AC91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14:paraId="0889FA44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shd w:val="clear" w:color="auto" w:fill="auto"/>
          </w:tcPr>
          <w:p w14:paraId="3052B009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5E5022" w:rsidRPr="002561E5" w14:paraId="0886F7A7" w14:textId="77777777" w:rsidTr="005E5022"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6379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Inspection visuelle du produit</w:t>
            </w:r>
          </w:p>
          <w:p w14:paraId="5B5A0FA4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FBFE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0AF3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5E5022" w:rsidRPr="002561E5" w14:paraId="0DBB0642" w14:textId="77777777" w:rsidTr="005E5022"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8062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Analyse du produit</w:t>
            </w:r>
          </w:p>
          <w:p w14:paraId="32650AB7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E386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6BBE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BA79CC" w:rsidRPr="002561E5" w14:paraId="393C7986" w14:textId="77777777" w:rsidTr="005B6881"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2037" w14:textId="019CAA06" w:rsidR="00BA79CC" w:rsidRPr="002561E5" w:rsidRDefault="00BA79CC" w:rsidP="005B688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Changement de client</w:t>
            </w:r>
          </w:p>
          <w:p w14:paraId="4AF9CC0D" w14:textId="77777777" w:rsidR="00BA79CC" w:rsidRPr="002561E5" w:rsidRDefault="00BA79CC" w:rsidP="005B688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E20A" w14:textId="77777777" w:rsidR="00BA79CC" w:rsidRPr="002561E5" w:rsidRDefault="00BA79CC" w:rsidP="005B688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993D" w14:textId="77777777" w:rsidR="00BA79CC" w:rsidRPr="002561E5" w:rsidRDefault="00BA79CC" w:rsidP="005B6881">
            <w:pPr>
              <w:suppressAutoHyphens/>
              <w:rPr>
                <w:rFonts w:ascii="Arial" w:hAnsi="Arial" w:cs="Arial"/>
              </w:rPr>
            </w:pPr>
          </w:p>
        </w:tc>
      </w:tr>
      <w:tr w:rsidR="005E5022" w:rsidRPr="002561E5" w14:paraId="75014F0D" w14:textId="77777777" w:rsidTr="005E5022"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C839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Fermeture du site</w:t>
            </w:r>
          </w:p>
          <w:p w14:paraId="226D2008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86E8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4E5D" w14:textId="77777777" w:rsidR="005E5022" w:rsidRPr="002561E5" w:rsidRDefault="005E5022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BE788A" w:rsidRPr="002561E5" w14:paraId="7C78F646" w14:textId="77777777" w:rsidTr="005E5022">
        <w:tc>
          <w:tcPr>
            <w:tcW w:w="1980" w:type="pct"/>
            <w:shd w:val="clear" w:color="auto" w:fill="auto"/>
          </w:tcPr>
          <w:p w14:paraId="5709A1F5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279709F3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14:paraId="68656FDD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shd w:val="clear" w:color="auto" w:fill="auto"/>
          </w:tcPr>
          <w:p w14:paraId="16816128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BE788A" w:rsidRPr="002561E5" w14:paraId="50441BB9" w14:textId="77777777" w:rsidTr="005E5022">
        <w:tc>
          <w:tcPr>
            <w:tcW w:w="1980" w:type="pct"/>
            <w:shd w:val="clear" w:color="auto" w:fill="auto"/>
          </w:tcPr>
          <w:p w14:paraId="478CC4DB" w14:textId="77777777" w:rsidR="00BE788A" w:rsidRDefault="00BE788A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  <w:p w14:paraId="7E68CEE9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14:paraId="15D6BA2E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35" w:type="pct"/>
            <w:shd w:val="clear" w:color="auto" w:fill="auto"/>
          </w:tcPr>
          <w:p w14:paraId="69B14229" w14:textId="77777777" w:rsidR="00BE788A" w:rsidRPr="002561E5" w:rsidRDefault="00BE788A" w:rsidP="001B3AAA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FE87992" w14:textId="6AD3E07D" w:rsidR="00BE788A" w:rsidRDefault="00BE788A" w:rsidP="00BE788A">
      <w:pPr>
        <w:suppressAutoHyphens/>
        <w:rPr>
          <w:rFonts w:ascii="Arial" w:hAnsi="Arial" w:cs="Arial"/>
        </w:rPr>
      </w:pPr>
    </w:p>
    <w:p w14:paraId="5D580E80" w14:textId="16311E58" w:rsidR="005E5022" w:rsidRDefault="005E5022" w:rsidP="00BE788A">
      <w:pPr>
        <w:suppressAutoHyphens/>
        <w:rPr>
          <w:rFonts w:ascii="Arial" w:hAnsi="Arial" w:cs="Arial"/>
        </w:rPr>
      </w:pPr>
    </w:p>
    <w:p w14:paraId="7565C146" w14:textId="5BB49A2E" w:rsidR="005E5022" w:rsidRDefault="005E5022" w:rsidP="00BE788A">
      <w:pPr>
        <w:suppressAutoHyphens/>
        <w:rPr>
          <w:rFonts w:ascii="Arial" w:hAnsi="Arial" w:cs="Arial"/>
        </w:rPr>
      </w:pPr>
    </w:p>
    <w:p w14:paraId="3A8BCB60" w14:textId="2005F499" w:rsidR="005E5022" w:rsidRDefault="005E5022" w:rsidP="00BE788A">
      <w:pPr>
        <w:suppressAutoHyphens/>
        <w:rPr>
          <w:rFonts w:ascii="Arial" w:hAnsi="Arial" w:cs="Arial"/>
        </w:rPr>
      </w:pPr>
    </w:p>
    <w:p w14:paraId="1F855971" w14:textId="59C4FEF1" w:rsidR="005E5022" w:rsidRDefault="005E5022" w:rsidP="00BE788A">
      <w:pPr>
        <w:suppressAutoHyphens/>
        <w:rPr>
          <w:rFonts w:ascii="Arial" w:hAnsi="Arial" w:cs="Arial"/>
        </w:rPr>
      </w:pPr>
    </w:p>
    <w:p w14:paraId="75755AE9" w14:textId="322D840C" w:rsidR="005E5022" w:rsidRDefault="005E5022" w:rsidP="00BE788A">
      <w:pPr>
        <w:suppressAutoHyphens/>
        <w:rPr>
          <w:rFonts w:ascii="Arial" w:hAnsi="Arial" w:cs="Arial"/>
        </w:rPr>
      </w:pPr>
    </w:p>
    <w:p w14:paraId="172F8D50" w14:textId="164CFE72" w:rsidR="005E5022" w:rsidRDefault="005E5022" w:rsidP="00BE788A">
      <w:pPr>
        <w:suppressAutoHyphens/>
        <w:rPr>
          <w:rFonts w:ascii="Arial" w:hAnsi="Arial" w:cs="Arial"/>
        </w:rPr>
      </w:pPr>
    </w:p>
    <w:p w14:paraId="22CA20BA" w14:textId="3F5633B9" w:rsidR="005E5022" w:rsidRDefault="005E5022" w:rsidP="00BE788A">
      <w:pPr>
        <w:suppressAutoHyphens/>
        <w:rPr>
          <w:rFonts w:ascii="Arial" w:hAnsi="Arial" w:cs="Arial"/>
        </w:rPr>
      </w:pPr>
    </w:p>
    <w:p w14:paraId="690B03DD" w14:textId="66A0364F" w:rsidR="005E5022" w:rsidRDefault="005E5022" w:rsidP="00BE788A">
      <w:pPr>
        <w:suppressAutoHyphens/>
        <w:rPr>
          <w:rFonts w:ascii="Arial" w:hAnsi="Arial" w:cs="Arial"/>
        </w:rPr>
      </w:pPr>
    </w:p>
    <w:p w14:paraId="2B506CA9" w14:textId="476561D1" w:rsidR="005E5022" w:rsidRDefault="005E5022" w:rsidP="00BE788A">
      <w:pPr>
        <w:suppressAutoHyphens/>
        <w:rPr>
          <w:rFonts w:ascii="Arial" w:hAnsi="Arial" w:cs="Arial"/>
        </w:rPr>
      </w:pPr>
    </w:p>
    <w:p w14:paraId="17666146" w14:textId="4DAE85CF" w:rsidR="005E5022" w:rsidRDefault="005E5022" w:rsidP="00BE788A">
      <w:pPr>
        <w:suppressAutoHyphens/>
        <w:rPr>
          <w:rFonts w:ascii="Arial" w:hAnsi="Arial" w:cs="Arial"/>
        </w:rPr>
      </w:pPr>
    </w:p>
    <w:p w14:paraId="3B5025B3" w14:textId="0CC31328" w:rsidR="005E5022" w:rsidRDefault="005E5022" w:rsidP="00BE788A">
      <w:pPr>
        <w:suppressAutoHyphens/>
        <w:rPr>
          <w:rFonts w:ascii="Arial" w:hAnsi="Arial" w:cs="Arial"/>
        </w:rPr>
      </w:pPr>
    </w:p>
    <w:p w14:paraId="32C291D1" w14:textId="6D60BFD0" w:rsidR="005E5022" w:rsidRDefault="005E5022" w:rsidP="00BE788A">
      <w:pPr>
        <w:suppressAutoHyphens/>
        <w:rPr>
          <w:rFonts w:ascii="Arial" w:hAnsi="Arial" w:cs="Arial"/>
        </w:rPr>
      </w:pPr>
    </w:p>
    <w:p w14:paraId="33AB73F1" w14:textId="538BB53F" w:rsidR="005E5022" w:rsidRDefault="005E5022" w:rsidP="00BE788A">
      <w:pPr>
        <w:suppressAutoHyphens/>
        <w:rPr>
          <w:rFonts w:ascii="Arial" w:hAnsi="Arial" w:cs="Arial"/>
        </w:rPr>
      </w:pPr>
    </w:p>
    <w:p w14:paraId="31B523C7" w14:textId="0D2A66BB" w:rsidR="005E5022" w:rsidRDefault="005E5022" w:rsidP="00BE788A">
      <w:pPr>
        <w:suppressAutoHyphens/>
        <w:rPr>
          <w:rFonts w:ascii="Arial" w:hAnsi="Arial" w:cs="Arial"/>
        </w:rPr>
      </w:pPr>
    </w:p>
    <w:p w14:paraId="2EB3DAD1" w14:textId="44DE5752" w:rsidR="005E5022" w:rsidRDefault="005E5022" w:rsidP="00BE788A">
      <w:pPr>
        <w:suppressAutoHyphens/>
        <w:rPr>
          <w:rFonts w:ascii="Arial" w:hAnsi="Arial" w:cs="Arial"/>
        </w:rPr>
      </w:pPr>
    </w:p>
    <w:p w14:paraId="20C8C500" w14:textId="513A4D2B" w:rsidR="005E5022" w:rsidRDefault="005E5022" w:rsidP="00BE788A">
      <w:pPr>
        <w:suppressAutoHyphens/>
        <w:rPr>
          <w:rFonts w:ascii="Arial" w:hAnsi="Arial" w:cs="Arial"/>
        </w:rPr>
      </w:pPr>
    </w:p>
    <w:p w14:paraId="44AF3EFE" w14:textId="12105DFC" w:rsidR="005E5022" w:rsidRDefault="005E5022" w:rsidP="00BE788A">
      <w:pPr>
        <w:suppressAutoHyphens/>
        <w:rPr>
          <w:rFonts w:ascii="Arial" w:hAnsi="Arial" w:cs="Arial"/>
        </w:rPr>
      </w:pPr>
    </w:p>
    <w:p w14:paraId="18F23982" w14:textId="1F94E31B" w:rsidR="005E5022" w:rsidRDefault="005E5022" w:rsidP="00BE788A">
      <w:pPr>
        <w:suppressAutoHyphens/>
        <w:rPr>
          <w:rFonts w:ascii="Arial" w:hAnsi="Arial" w:cs="Arial"/>
        </w:rPr>
      </w:pPr>
    </w:p>
    <w:p w14:paraId="2DD94319" w14:textId="02EFEA15" w:rsidR="005E5022" w:rsidRDefault="005E5022" w:rsidP="00BE788A">
      <w:pPr>
        <w:suppressAutoHyphens/>
        <w:rPr>
          <w:rFonts w:ascii="Arial" w:hAnsi="Arial" w:cs="Arial"/>
        </w:rPr>
      </w:pPr>
    </w:p>
    <w:p w14:paraId="48F3CC7E" w14:textId="4BF8E5B3" w:rsidR="005E5022" w:rsidRDefault="005E5022" w:rsidP="00BE788A">
      <w:pPr>
        <w:suppressAutoHyphens/>
        <w:rPr>
          <w:rFonts w:ascii="Arial" w:hAnsi="Arial" w:cs="Arial"/>
        </w:rPr>
      </w:pPr>
    </w:p>
    <w:p w14:paraId="2690F266" w14:textId="21AFFBE3" w:rsidR="005E5022" w:rsidRDefault="005E5022" w:rsidP="00BE788A">
      <w:pPr>
        <w:suppressAutoHyphens/>
        <w:rPr>
          <w:rFonts w:ascii="Arial" w:hAnsi="Arial" w:cs="Arial"/>
        </w:rPr>
      </w:pPr>
    </w:p>
    <w:p w14:paraId="775EFC38" w14:textId="11FED87F" w:rsidR="005E5022" w:rsidRDefault="005E5022" w:rsidP="00BE788A">
      <w:pPr>
        <w:suppressAutoHyphens/>
        <w:rPr>
          <w:rFonts w:ascii="Arial" w:hAnsi="Arial" w:cs="Arial"/>
        </w:rPr>
      </w:pPr>
    </w:p>
    <w:p w14:paraId="78C44631" w14:textId="1CC5BFA3" w:rsidR="005E5022" w:rsidRDefault="005E5022" w:rsidP="00BE788A">
      <w:pPr>
        <w:suppressAutoHyphens/>
        <w:rPr>
          <w:rFonts w:ascii="Arial" w:hAnsi="Arial" w:cs="Arial"/>
        </w:rPr>
      </w:pPr>
    </w:p>
    <w:p w14:paraId="6955912D" w14:textId="12AF57B2" w:rsidR="005E5022" w:rsidRDefault="005E5022" w:rsidP="00BE788A">
      <w:pPr>
        <w:suppressAutoHyphens/>
        <w:rPr>
          <w:rFonts w:ascii="Arial" w:hAnsi="Arial" w:cs="Arial"/>
        </w:rPr>
      </w:pPr>
    </w:p>
    <w:p w14:paraId="71B8D055" w14:textId="77777777" w:rsidR="005E5022" w:rsidRDefault="005E5022" w:rsidP="00BE788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0E0E4325" w:rsidR="00376A83" w:rsidRPr="007C69CD" w:rsidRDefault="00376A83" w:rsidP="001A03B1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40062713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16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2762882">
    <w:abstractNumId w:val="10"/>
  </w:num>
  <w:num w:numId="2" w16cid:durableId="1369453646">
    <w:abstractNumId w:val="14"/>
  </w:num>
  <w:num w:numId="3" w16cid:durableId="1833447020">
    <w:abstractNumId w:val="6"/>
  </w:num>
  <w:num w:numId="4" w16cid:durableId="557087749">
    <w:abstractNumId w:val="27"/>
  </w:num>
  <w:num w:numId="5" w16cid:durableId="436095714">
    <w:abstractNumId w:val="19"/>
  </w:num>
  <w:num w:numId="6" w16cid:durableId="2078627062">
    <w:abstractNumId w:val="28"/>
  </w:num>
  <w:num w:numId="7" w16cid:durableId="1848516672">
    <w:abstractNumId w:val="25"/>
  </w:num>
  <w:num w:numId="8" w16cid:durableId="1536774318">
    <w:abstractNumId w:val="11"/>
  </w:num>
  <w:num w:numId="9" w16cid:durableId="1019742661">
    <w:abstractNumId w:val="13"/>
  </w:num>
  <w:num w:numId="10" w16cid:durableId="310403961">
    <w:abstractNumId w:val="9"/>
  </w:num>
  <w:num w:numId="11" w16cid:durableId="1264221799">
    <w:abstractNumId w:val="20"/>
  </w:num>
  <w:num w:numId="12" w16cid:durableId="1352801666">
    <w:abstractNumId w:val="8"/>
  </w:num>
  <w:num w:numId="13" w16cid:durableId="219444372">
    <w:abstractNumId w:val="23"/>
  </w:num>
  <w:num w:numId="14" w16cid:durableId="853571975">
    <w:abstractNumId w:val="0"/>
  </w:num>
  <w:num w:numId="15" w16cid:durableId="1858887930">
    <w:abstractNumId w:val="3"/>
  </w:num>
  <w:num w:numId="16" w16cid:durableId="393504405">
    <w:abstractNumId w:val="12"/>
  </w:num>
  <w:num w:numId="17" w16cid:durableId="1150757453">
    <w:abstractNumId w:val="4"/>
  </w:num>
  <w:num w:numId="18" w16cid:durableId="316154226">
    <w:abstractNumId w:val="18"/>
  </w:num>
  <w:num w:numId="19" w16cid:durableId="1572543437">
    <w:abstractNumId w:val="16"/>
  </w:num>
  <w:num w:numId="20" w16cid:durableId="1648587612">
    <w:abstractNumId w:val="22"/>
  </w:num>
  <w:num w:numId="21" w16cid:durableId="2035030390">
    <w:abstractNumId w:val="7"/>
  </w:num>
  <w:num w:numId="22" w16cid:durableId="361787536">
    <w:abstractNumId w:val="1"/>
  </w:num>
  <w:num w:numId="23" w16cid:durableId="1043824300">
    <w:abstractNumId w:val="24"/>
  </w:num>
  <w:num w:numId="24" w16cid:durableId="1299873463">
    <w:abstractNumId w:val="21"/>
  </w:num>
  <w:num w:numId="25" w16cid:durableId="825585931">
    <w:abstractNumId w:val="17"/>
  </w:num>
  <w:num w:numId="26" w16cid:durableId="745417444">
    <w:abstractNumId w:val="30"/>
  </w:num>
  <w:num w:numId="27" w16cid:durableId="1449079604">
    <w:abstractNumId w:val="2"/>
  </w:num>
  <w:num w:numId="28" w16cid:durableId="2086797556">
    <w:abstractNumId w:val="29"/>
  </w:num>
  <w:num w:numId="29" w16cid:durableId="1844125212">
    <w:abstractNumId w:val="15"/>
  </w:num>
  <w:num w:numId="30" w16cid:durableId="262306355">
    <w:abstractNumId w:val="26"/>
  </w:num>
  <w:num w:numId="31" w16cid:durableId="1964649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066D"/>
    <w:rsid w:val="0004474F"/>
    <w:rsid w:val="00055571"/>
    <w:rsid w:val="00071C13"/>
    <w:rsid w:val="0009433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A03B1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80D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5E5022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6F3CA2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11B7"/>
    <w:rsid w:val="00A17D29"/>
    <w:rsid w:val="00A249FF"/>
    <w:rsid w:val="00A32F99"/>
    <w:rsid w:val="00A948C4"/>
    <w:rsid w:val="00AD280D"/>
    <w:rsid w:val="00B065B6"/>
    <w:rsid w:val="00B82E6E"/>
    <w:rsid w:val="00B834D5"/>
    <w:rsid w:val="00BA1ED1"/>
    <w:rsid w:val="00BA79CC"/>
    <w:rsid w:val="00BB65D0"/>
    <w:rsid w:val="00BC3C5F"/>
    <w:rsid w:val="00BE788A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3C55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2023-10-22T11:46:00Z</dcterms:created>
  <dcterms:modified xsi:type="dcterms:W3CDTF">2023-10-22T11:53:00Z</dcterms:modified>
</cp:coreProperties>
</file>