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69"/>
        <w:gridCol w:w="1417"/>
        <w:gridCol w:w="1553"/>
      </w:tblGrid>
      <w:tr w:rsidR="00544BC5" w:rsidRPr="00EC5451" w14:paraId="07357B1C" w14:textId="7A7E6FA4" w:rsidTr="00544BC5">
        <w:tc>
          <w:tcPr>
            <w:tcW w:w="5000" w:type="pct"/>
            <w:gridSpan w:val="4"/>
          </w:tcPr>
          <w:p w14:paraId="5F8DE8F4" w14:textId="17987049" w:rsidR="00544BC5" w:rsidRDefault="004232D7" w:rsidP="004C36E0">
            <w:pPr>
              <w:pStyle w:val="Header"/>
              <w:rPr>
                <w:rFonts w:ascii="Arial" w:hAnsi="Arial" w:cs="Arial"/>
                <w:b/>
                <w:sz w:val="24"/>
                <w:szCs w:val="24"/>
              </w:rPr>
            </w:pPr>
            <w:r>
              <w:rPr>
                <w:rFonts w:ascii="Arial" w:hAnsi="Arial" w:cs="Arial"/>
                <w:b/>
                <w:bCs/>
                <w:sz w:val="24"/>
                <w:szCs w:val="24"/>
                <w:lang w:val="fr-BE"/>
              </w:rPr>
              <w:t xml:space="preserve">Déclaration de politique de sécurité alimentaire </w:t>
            </w:r>
          </w:p>
        </w:tc>
      </w:tr>
      <w:tr w:rsidR="007C69CD" w:rsidRPr="006E1F54" w14:paraId="173A1BB5" w14:textId="622EB493" w:rsidTr="006F1637">
        <w:trPr>
          <w:trHeight w:val="562"/>
        </w:trPr>
        <w:tc>
          <w:tcPr>
            <w:tcW w:w="1171" w:type="pct"/>
          </w:tcPr>
          <w:p w14:paraId="33430A21" w14:textId="612D3F4F" w:rsidR="007C69CD" w:rsidRPr="006E1F54" w:rsidRDefault="007C69CD" w:rsidP="00985744">
            <w:pPr>
              <w:pStyle w:val="Header"/>
              <w:rPr>
                <w:rFonts w:ascii="Arial" w:hAnsi="Arial" w:cs="Arial"/>
              </w:rPr>
            </w:pPr>
            <w:r>
              <w:rPr>
                <w:rFonts w:ascii="Arial" w:hAnsi="Arial" w:cs="Arial"/>
                <w:lang w:val="fr-BE"/>
              </w:rPr>
              <w:t>Exploitation</w:t>
            </w:r>
          </w:p>
        </w:tc>
        <w:tc>
          <w:tcPr>
            <w:tcW w:w="2190"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Pr>
                <w:rFonts w:ascii="Arial" w:hAnsi="Arial" w:cs="Arial"/>
                <w:lang w:val="fr-BE"/>
              </w:rPr>
              <w:t xml:space="preserve">P&amp;C </w:t>
            </w:r>
          </w:p>
          <w:p w14:paraId="5AFF8264" w14:textId="406000B2" w:rsidR="001426B6" w:rsidRPr="006E1F54" w:rsidRDefault="001426B6" w:rsidP="004C36E0">
            <w:pPr>
              <w:pStyle w:val="Header"/>
              <w:rPr>
                <w:rFonts w:ascii="Arial" w:hAnsi="Arial" w:cs="Arial"/>
              </w:rPr>
            </w:pPr>
            <w:r>
              <w:rPr>
                <w:rFonts w:ascii="Arial" w:hAnsi="Arial" w:cs="Arial"/>
                <w:lang w:val="fr-BE"/>
              </w:rPr>
              <w:t>F&amp;V-SMART</w:t>
            </w:r>
          </w:p>
        </w:tc>
        <w:tc>
          <w:tcPr>
            <w:tcW w:w="857" w:type="pct"/>
          </w:tcPr>
          <w:p w14:paraId="34D266BC" w14:textId="75CF92FA" w:rsidR="007C69CD" w:rsidRPr="006E1F54" w:rsidRDefault="004232D7" w:rsidP="004C36E0">
            <w:pPr>
              <w:pStyle w:val="Header"/>
              <w:rPr>
                <w:rFonts w:ascii="Arial" w:hAnsi="Arial" w:cs="Arial"/>
              </w:rPr>
            </w:pPr>
            <w:r>
              <w:rPr>
                <w:rFonts w:ascii="Arial" w:hAnsi="Arial" w:cs="Arial"/>
                <w:lang w:val="fr-BE"/>
              </w:rPr>
              <w:t>14.01</w:t>
            </w:r>
          </w:p>
        </w:tc>
      </w:tr>
      <w:tr w:rsidR="007C69CD" w:rsidRPr="006E1F54" w14:paraId="5277041A" w14:textId="06BC1364" w:rsidTr="006F1637">
        <w:tc>
          <w:tcPr>
            <w:tcW w:w="1171" w:type="pct"/>
          </w:tcPr>
          <w:p w14:paraId="4C560FA8" w14:textId="17D0DD22" w:rsidR="007C69CD" w:rsidRPr="006E1F54" w:rsidRDefault="007C69CD" w:rsidP="00985744">
            <w:pPr>
              <w:pStyle w:val="Header"/>
              <w:rPr>
                <w:rFonts w:ascii="Arial" w:hAnsi="Arial" w:cs="Arial"/>
              </w:rPr>
            </w:pPr>
            <w:r>
              <w:rPr>
                <w:rFonts w:ascii="Arial" w:hAnsi="Arial" w:cs="Arial"/>
                <w:lang w:val="fr-BE"/>
              </w:rPr>
              <w:t>Gestion d'exploitation</w:t>
            </w:r>
          </w:p>
        </w:tc>
        <w:tc>
          <w:tcPr>
            <w:tcW w:w="2190"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Pr>
                <w:rFonts w:ascii="Arial" w:hAnsi="Arial" w:cs="Arial"/>
                <w:lang w:val="fr-BE"/>
              </w:rPr>
              <w:t>Date</w:t>
            </w:r>
          </w:p>
        </w:tc>
        <w:tc>
          <w:tcPr>
            <w:tcW w:w="857" w:type="pct"/>
          </w:tcPr>
          <w:p w14:paraId="784095AD" w14:textId="6FB735E0" w:rsidR="007C69CD" w:rsidRPr="006E1F54" w:rsidRDefault="007C69CD" w:rsidP="00985744">
            <w:pPr>
              <w:pStyle w:val="Header"/>
              <w:rPr>
                <w:rFonts w:ascii="Arial" w:hAnsi="Arial" w:cs="Arial"/>
              </w:rPr>
            </w:pPr>
            <w:r>
              <w:rPr>
                <w:rFonts w:ascii="Arial" w:hAnsi="Arial" w:cs="Arial"/>
                <w:lang w:val="fr-BE"/>
              </w:rPr>
              <w:t>..  /  ..  /  202.</w:t>
            </w:r>
          </w:p>
        </w:tc>
      </w:tr>
    </w:tbl>
    <w:p w14:paraId="3AE535FB" w14:textId="77777777" w:rsidR="004C36E0" w:rsidRDefault="004C36E0" w:rsidP="00DB1F18">
      <w:pPr>
        <w:rPr>
          <w:rFonts w:ascii="Arial" w:hAnsi="Arial" w:cs="Arial"/>
        </w:rPr>
      </w:pPr>
    </w:p>
    <w:p w14:paraId="48357438" w14:textId="658B8E77" w:rsidR="00761ABC" w:rsidRDefault="004232D7" w:rsidP="00761ABC">
      <w:pPr>
        <w:suppressAutoHyphens/>
        <w:rPr>
          <w:rFonts w:ascii="Arial" w:hAnsi="Arial" w:cs="Arial"/>
        </w:rPr>
      </w:pPr>
      <w:r>
        <w:rPr>
          <w:rFonts w:ascii="Arial" w:hAnsi="Arial" w:cs="Arial"/>
          <w:lang w:val="fr-BE"/>
        </w:rPr>
        <w:t>L'exploitation s'engage à garantir la mise en œuvre et le maintien de la sécurité alimentaire dans tous les processus de production. Ceci est obtenu par :</w:t>
      </w:r>
    </w:p>
    <w:p w14:paraId="6FA725D7" w14:textId="7B0837F4" w:rsidR="004232D7" w:rsidRPr="004232D7" w:rsidRDefault="004232D7" w:rsidP="004232D7">
      <w:pPr>
        <w:pStyle w:val="ListParagraph"/>
        <w:numPr>
          <w:ilvl w:val="0"/>
          <w:numId w:val="31"/>
        </w:numPr>
        <w:suppressAutoHyphens/>
        <w:rPr>
          <w:rFonts w:ascii="Arial" w:hAnsi="Arial" w:cs="Arial"/>
        </w:rPr>
      </w:pPr>
      <w:r>
        <w:rPr>
          <w:rFonts w:ascii="Arial" w:hAnsi="Arial" w:cs="Arial"/>
          <w:lang w:val="fr-BE"/>
        </w:rPr>
        <w:t>La conformité et l'application de la législation pertinente</w:t>
      </w:r>
    </w:p>
    <w:p w14:paraId="6E0B4A36" w14:textId="3AAD90D2" w:rsidR="004232D7" w:rsidRPr="004232D7" w:rsidRDefault="004232D7" w:rsidP="004232D7">
      <w:pPr>
        <w:pStyle w:val="ListParagraph"/>
        <w:numPr>
          <w:ilvl w:val="0"/>
          <w:numId w:val="31"/>
        </w:numPr>
        <w:suppressAutoHyphens/>
        <w:rPr>
          <w:rFonts w:ascii="Arial" w:hAnsi="Arial" w:cs="Arial"/>
        </w:rPr>
      </w:pPr>
      <w:r>
        <w:rPr>
          <w:rFonts w:ascii="Arial" w:hAnsi="Arial" w:cs="Arial"/>
          <w:lang w:val="fr-BE"/>
        </w:rPr>
        <w:t>L'introduction de bonnes pratiques agricoles et d'une certification basée sur la norme applicable GLOBALG.A.P. IFA F&amp;V-SMART.</w:t>
      </w:r>
    </w:p>
    <w:p w14:paraId="15C1313C" w14:textId="37152137" w:rsidR="004232D7" w:rsidRDefault="004232D7" w:rsidP="00761ABC">
      <w:pPr>
        <w:suppressAutoHyphens/>
        <w:rPr>
          <w:rFonts w:ascii="Arial" w:hAnsi="Arial" w:cs="Arial"/>
        </w:rPr>
      </w:pPr>
    </w:p>
    <w:p w14:paraId="40A81246" w14:textId="70B65086" w:rsidR="004232D7" w:rsidRDefault="004232D7" w:rsidP="00761ABC">
      <w:pPr>
        <w:suppressAutoHyphens/>
        <w:rPr>
          <w:rFonts w:ascii="Arial" w:hAnsi="Arial" w:cs="Arial"/>
        </w:rPr>
      </w:pPr>
      <w:r>
        <w:rPr>
          <w:rFonts w:ascii="Arial" w:hAnsi="Arial" w:cs="Arial"/>
          <w:lang w:val="fr-BE"/>
        </w:rPr>
        <w:t xml:space="preserve">Tout notre personnel est formé à la sécurité alimentaire et à l'hygiène et fait l'objet d'un contrôle rigoureux afin de s'assurer que ces principes sont appliqués en permanence. </w:t>
      </w:r>
    </w:p>
    <w:p w14:paraId="6290F628" w14:textId="2F999671" w:rsidR="005A110E" w:rsidRDefault="005A110E" w:rsidP="00761ABC">
      <w:pPr>
        <w:suppressAutoHyphens/>
        <w:rPr>
          <w:rFonts w:ascii="Arial" w:hAnsi="Arial" w:cs="Arial"/>
        </w:rPr>
      </w:pPr>
      <w:r>
        <w:rPr>
          <w:rFonts w:ascii="Arial" w:hAnsi="Arial" w:cs="Arial"/>
          <w:lang w:val="fr-BE"/>
        </w:rPr>
        <w:t>La sécurité alimentaire fait l'objet d'une communication continue et ouverte avec les membres du personnel, et leurs commentaires sont pris en compte.</w:t>
      </w:r>
    </w:p>
    <w:p w14:paraId="1D396A69" w14:textId="0770F2F2" w:rsidR="004232D7" w:rsidRDefault="004232D7" w:rsidP="00761ABC">
      <w:pPr>
        <w:suppressAutoHyphens/>
        <w:rPr>
          <w:rFonts w:ascii="Arial" w:hAnsi="Arial" w:cs="Arial"/>
        </w:rPr>
      </w:pPr>
    </w:p>
    <w:p w14:paraId="578D2B75" w14:textId="6C5D9E6A" w:rsidR="00835360" w:rsidRDefault="005A110E" w:rsidP="00835360">
      <w:pPr>
        <w:suppressAutoHyphens/>
        <w:rPr>
          <w:rFonts w:ascii="Arial" w:hAnsi="Arial" w:cs="Arial"/>
        </w:rPr>
      </w:pPr>
      <w:r>
        <w:rPr>
          <w:rFonts w:ascii="Arial" w:hAnsi="Arial" w:cs="Arial"/>
          <w:lang w:val="fr-BE"/>
        </w:rPr>
        <w:t xml:space="preserve">Les personnes suivantes ont une responsabilité en matière de sécurité alimentaire (voir aussi DOC 03) : </w:t>
      </w:r>
    </w:p>
    <w:tbl>
      <w:tblPr>
        <w:tblStyle w:val="TableGrid"/>
        <w:tblW w:w="0" w:type="auto"/>
        <w:tblLayout w:type="fixed"/>
        <w:tblLook w:val="04A0" w:firstRow="1" w:lastRow="0" w:firstColumn="1" w:lastColumn="0" w:noHBand="0" w:noVBand="1"/>
      </w:tblPr>
      <w:tblGrid>
        <w:gridCol w:w="1812"/>
        <w:gridCol w:w="1812"/>
        <w:gridCol w:w="1813"/>
        <w:gridCol w:w="1812"/>
        <w:gridCol w:w="1813"/>
      </w:tblGrid>
      <w:tr w:rsidR="00835360" w:rsidRPr="006F1637" w14:paraId="77C1B343" w14:textId="77777777" w:rsidTr="004A076F">
        <w:tc>
          <w:tcPr>
            <w:tcW w:w="1812" w:type="dxa"/>
          </w:tcPr>
          <w:p w14:paraId="5DC9199E" w14:textId="77777777" w:rsidR="00835360" w:rsidRPr="006F1637" w:rsidRDefault="00835360" w:rsidP="004A076F">
            <w:pPr>
              <w:suppressAutoHyphens/>
              <w:rPr>
                <w:rFonts w:ascii="Arial Narrow" w:hAnsi="Arial Narrow" w:cs="Arial"/>
              </w:rPr>
            </w:pPr>
            <w:r w:rsidRPr="006F1637">
              <w:rPr>
                <w:rFonts w:ascii="Arial Narrow" w:hAnsi="Arial Narrow" w:cs="Arial"/>
                <w:lang w:val="fr-BE"/>
              </w:rPr>
              <w:t>Responsable</w:t>
            </w:r>
          </w:p>
          <w:p w14:paraId="06E8B4BE" w14:textId="77777777" w:rsidR="00835360" w:rsidRPr="006F1637" w:rsidRDefault="00835360" w:rsidP="004A076F">
            <w:pPr>
              <w:suppressAutoHyphens/>
              <w:rPr>
                <w:rFonts w:ascii="Arial Narrow" w:hAnsi="Arial Narrow" w:cs="Arial"/>
              </w:rPr>
            </w:pPr>
            <w:r w:rsidRPr="006F1637">
              <w:rPr>
                <w:rFonts w:ascii="Arial Narrow" w:hAnsi="Arial Narrow" w:cs="Arial"/>
                <w:lang w:val="fr-BE"/>
              </w:rPr>
              <w:t>fonction/titre</w:t>
            </w:r>
          </w:p>
        </w:tc>
        <w:tc>
          <w:tcPr>
            <w:tcW w:w="1812" w:type="dxa"/>
          </w:tcPr>
          <w:p w14:paraId="286A978B" w14:textId="77777777" w:rsidR="00835360" w:rsidRPr="006F1637" w:rsidRDefault="00835360" w:rsidP="004A076F">
            <w:pPr>
              <w:suppressAutoHyphens/>
              <w:rPr>
                <w:rFonts w:ascii="Arial Narrow" w:hAnsi="Arial Narrow" w:cs="Arial"/>
              </w:rPr>
            </w:pPr>
            <w:r w:rsidRPr="006F1637">
              <w:rPr>
                <w:rFonts w:ascii="Arial Narrow" w:hAnsi="Arial Narrow" w:cs="Arial"/>
                <w:lang w:val="fr-BE"/>
              </w:rPr>
              <w:t xml:space="preserve">Nom </w:t>
            </w:r>
          </w:p>
        </w:tc>
        <w:tc>
          <w:tcPr>
            <w:tcW w:w="1813" w:type="dxa"/>
          </w:tcPr>
          <w:p w14:paraId="1C448405" w14:textId="77777777" w:rsidR="00835360" w:rsidRPr="006F1637" w:rsidRDefault="00835360" w:rsidP="004A076F">
            <w:pPr>
              <w:suppressAutoHyphens/>
              <w:rPr>
                <w:rFonts w:ascii="Arial Narrow" w:hAnsi="Arial Narrow" w:cs="Arial"/>
              </w:rPr>
            </w:pPr>
            <w:r w:rsidRPr="006F1637">
              <w:rPr>
                <w:rFonts w:ascii="Arial Narrow" w:hAnsi="Arial Narrow" w:cs="Arial"/>
                <w:lang w:val="fr-BE"/>
              </w:rPr>
              <w:t>Coordonnées de contact</w:t>
            </w:r>
          </w:p>
          <w:p w14:paraId="0B89631A" w14:textId="4F17092A" w:rsidR="00835360" w:rsidRPr="006F1637" w:rsidRDefault="00835360" w:rsidP="004A076F">
            <w:pPr>
              <w:suppressAutoHyphens/>
              <w:rPr>
                <w:rFonts w:ascii="Arial Narrow" w:hAnsi="Arial Narrow" w:cs="Arial"/>
              </w:rPr>
            </w:pPr>
            <w:r w:rsidRPr="006F1637">
              <w:rPr>
                <w:rFonts w:ascii="Arial Narrow" w:hAnsi="Arial Narrow" w:cs="Arial"/>
                <w:lang w:val="fr-BE"/>
              </w:rPr>
              <w:t>(numéro de té</w:t>
            </w:r>
            <w:r w:rsidR="006F1637">
              <w:rPr>
                <w:rFonts w:ascii="Arial Narrow" w:hAnsi="Arial Narrow" w:cs="Arial"/>
                <w:lang w:val="fr-BE"/>
              </w:rPr>
              <w:t>l</w:t>
            </w:r>
            <w:r w:rsidRPr="006F1637">
              <w:rPr>
                <w:rFonts w:ascii="Arial Narrow" w:hAnsi="Arial Narrow" w:cs="Arial"/>
                <w:lang w:val="fr-BE"/>
              </w:rPr>
              <w:t>)</w:t>
            </w:r>
          </w:p>
        </w:tc>
        <w:tc>
          <w:tcPr>
            <w:tcW w:w="1812" w:type="dxa"/>
          </w:tcPr>
          <w:p w14:paraId="30AB8129" w14:textId="77777777" w:rsidR="00835360" w:rsidRPr="006F1637" w:rsidRDefault="00835360" w:rsidP="004A076F">
            <w:pPr>
              <w:suppressAutoHyphens/>
              <w:rPr>
                <w:rFonts w:ascii="Arial Narrow" w:hAnsi="Arial Narrow" w:cs="Arial"/>
              </w:rPr>
            </w:pPr>
            <w:r w:rsidRPr="006F1637">
              <w:rPr>
                <w:rFonts w:ascii="Arial Narrow" w:hAnsi="Arial Narrow" w:cs="Arial"/>
                <w:lang w:val="fr-BE"/>
              </w:rPr>
              <w:t>Suppléant/</w:t>
            </w:r>
          </w:p>
          <w:p w14:paraId="3E86DBE2" w14:textId="77777777" w:rsidR="00835360" w:rsidRPr="006F1637" w:rsidRDefault="00835360" w:rsidP="004A076F">
            <w:pPr>
              <w:suppressAutoHyphens/>
              <w:rPr>
                <w:rFonts w:ascii="Arial Narrow" w:hAnsi="Arial Narrow" w:cs="Arial"/>
              </w:rPr>
            </w:pPr>
            <w:r w:rsidRPr="006F1637">
              <w:rPr>
                <w:rFonts w:ascii="Arial Narrow" w:hAnsi="Arial Narrow" w:cs="Arial"/>
                <w:lang w:val="fr-BE"/>
              </w:rPr>
              <w:t>réserve</w:t>
            </w:r>
          </w:p>
        </w:tc>
        <w:tc>
          <w:tcPr>
            <w:tcW w:w="1813" w:type="dxa"/>
          </w:tcPr>
          <w:p w14:paraId="3D5752FF" w14:textId="77777777" w:rsidR="006F1637" w:rsidRPr="006F1637" w:rsidRDefault="00835360" w:rsidP="004A076F">
            <w:pPr>
              <w:suppressAutoHyphens/>
              <w:rPr>
                <w:rFonts w:ascii="Arial Narrow" w:hAnsi="Arial Narrow" w:cs="Arial"/>
                <w:lang w:val="fr-BE"/>
              </w:rPr>
            </w:pPr>
            <w:r w:rsidRPr="006F1637">
              <w:rPr>
                <w:rFonts w:ascii="Arial Narrow" w:hAnsi="Arial Narrow" w:cs="Arial"/>
                <w:lang w:val="fr-BE"/>
              </w:rPr>
              <w:t xml:space="preserve">Coordonnées de contact </w:t>
            </w:r>
          </w:p>
          <w:p w14:paraId="56AE4CB6" w14:textId="088C9BF1" w:rsidR="00835360" w:rsidRPr="006F1637" w:rsidRDefault="00835360" w:rsidP="004A076F">
            <w:pPr>
              <w:suppressAutoHyphens/>
              <w:rPr>
                <w:rFonts w:ascii="Arial Narrow" w:hAnsi="Arial Narrow" w:cs="Arial"/>
              </w:rPr>
            </w:pPr>
            <w:r w:rsidRPr="006F1637">
              <w:rPr>
                <w:rFonts w:ascii="Arial Narrow" w:hAnsi="Arial Narrow" w:cs="Arial"/>
                <w:lang w:val="fr-BE"/>
              </w:rPr>
              <w:t>(numéro de tél)</w:t>
            </w:r>
          </w:p>
        </w:tc>
      </w:tr>
      <w:tr w:rsidR="00835360" w:rsidRPr="006F1637" w14:paraId="4D28C3A5" w14:textId="77777777" w:rsidTr="004A076F">
        <w:tc>
          <w:tcPr>
            <w:tcW w:w="1812" w:type="dxa"/>
          </w:tcPr>
          <w:p w14:paraId="5D0706AD" w14:textId="2ADE270C" w:rsidR="00835360" w:rsidRPr="006F1637" w:rsidRDefault="00835360" w:rsidP="004A076F">
            <w:pPr>
              <w:suppressAutoHyphens/>
              <w:rPr>
                <w:rFonts w:ascii="Arial Narrow" w:hAnsi="Arial Narrow" w:cs="Arial"/>
              </w:rPr>
            </w:pPr>
            <w:r w:rsidRPr="006F1637">
              <w:rPr>
                <w:rFonts w:ascii="Arial Narrow" w:hAnsi="Arial Narrow" w:cs="Arial"/>
                <w:lang w:val="fr-BE"/>
              </w:rPr>
              <w:t>Responsable global</w:t>
            </w:r>
          </w:p>
        </w:tc>
        <w:tc>
          <w:tcPr>
            <w:tcW w:w="1812" w:type="dxa"/>
          </w:tcPr>
          <w:p w14:paraId="71980611" w14:textId="77777777" w:rsidR="00835360" w:rsidRPr="006F1637" w:rsidRDefault="00835360" w:rsidP="004A076F">
            <w:pPr>
              <w:suppressAutoHyphens/>
              <w:rPr>
                <w:rFonts w:ascii="Arial Narrow" w:hAnsi="Arial Narrow" w:cs="Arial"/>
              </w:rPr>
            </w:pPr>
          </w:p>
        </w:tc>
        <w:tc>
          <w:tcPr>
            <w:tcW w:w="1813" w:type="dxa"/>
          </w:tcPr>
          <w:p w14:paraId="702DB79A" w14:textId="77777777" w:rsidR="00835360" w:rsidRPr="006F1637" w:rsidRDefault="00835360" w:rsidP="004A076F">
            <w:pPr>
              <w:suppressAutoHyphens/>
              <w:rPr>
                <w:rFonts w:ascii="Arial Narrow" w:hAnsi="Arial Narrow" w:cs="Arial"/>
              </w:rPr>
            </w:pPr>
          </w:p>
        </w:tc>
        <w:tc>
          <w:tcPr>
            <w:tcW w:w="1812" w:type="dxa"/>
          </w:tcPr>
          <w:p w14:paraId="24E991D9" w14:textId="77777777" w:rsidR="00835360" w:rsidRPr="006F1637" w:rsidRDefault="00835360" w:rsidP="004A076F">
            <w:pPr>
              <w:suppressAutoHyphens/>
              <w:rPr>
                <w:rFonts w:ascii="Arial Narrow" w:hAnsi="Arial Narrow" w:cs="Arial"/>
              </w:rPr>
            </w:pPr>
          </w:p>
        </w:tc>
        <w:tc>
          <w:tcPr>
            <w:tcW w:w="1813" w:type="dxa"/>
          </w:tcPr>
          <w:p w14:paraId="2F8CF1E6" w14:textId="77777777" w:rsidR="00835360" w:rsidRPr="006F1637" w:rsidRDefault="00835360" w:rsidP="004A076F">
            <w:pPr>
              <w:suppressAutoHyphens/>
              <w:rPr>
                <w:rFonts w:ascii="Arial Narrow" w:hAnsi="Arial Narrow" w:cs="Arial"/>
              </w:rPr>
            </w:pPr>
          </w:p>
        </w:tc>
      </w:tr>
      <w:tr w:rsidR="00835360" w:rsidRPr="006F1637" w14:paraId="4C0BD8F8" w14:textId="77777777" w:rsidTr="004A076F">
        <w:tc>
          <w:tcPr>
            <w:tcW w:w="1812" w:type="dxa"/>
          </w:tcPr>
          <w:p w14:paraId="5B153ED1" w14:textId="3B072324" w:rsidR="00313668" w:rsidRPr="006F1637" w:rsidRDefault="00313668" w:rsidP="004A076F">
            <w:pPr>
              <w:suppressAutoHyphens/>
              <w:rPr>
                <w:rFonts w:ascii="Arial Narrow" w:hAnsi="Arial Narrow" w:cs="Arial"/>
              </w:rPr>
            </w:pPr>
            <w:r w:rsidRPr="006F1637">
              <w:rPr>
                <w:rFonts w:ascii="Arial Narrow" w:hAnsi="Arial Narrow" w:cs="Arial"/>
                <w:lang w:val="fr-BE"/>
              </w:rPr>
              <w:t>Responsable</w:t>
            </w:r>
          </w:p>
          <w:p w14:paraId="2FE66889" w14:textId="5E766110" w:rsidR="00835360" w:rsidRPr="006F1637" w:rsidRDefault="00313668" w:rsidP="004A076F">
            <w:pPr>
              <w:suppressAutoHyphens/>
              <w:rPr>
                <w:rFonts w:ascii="Arial Narrow" w:hAnsi="Arial Narrow" w:cs="Arial"/>
              </w:rPr>
            </w:pPr>
            <w:r w:rsidRPr="006F1637">
              <w:rPr>
                <w:rFonts w:ascii="Arial Narrow" w:hAnsi="Arial Narrow" w:cs="Arial"/>
                <w:lang w:val="fr-BE"/>
              </w:rPr>
              <w:t>sécurité alimentaire</w:t>
            </w:r>
          </w:p>
        </w:tc>
        <w:tc>
          <w:tcPr>
            <w:tcW w:w="1812" w:type="dxa"/>
          </w:tcPr>
          <w:p w14:paraId="35451035" w14:textId="77777777" w:rsidR="00835360" w:rsidRPr="006F1637" w:rsidRDefault="00835360" w:rsidP="004A076F">
            <w:pPr>
              <w:suppressAutoHyphens/>
              <w:rPr>
                <w:rFonts w:ascii="Arial Narrow" w:hAnsi="Arial Narrow" w:cs="Arial"/>
              </w:rPr>
            </w:pPr>
          </w:p>
        </w:tc>
        <w:tc>
          <w:tcPr>
            <w:tcW w:w="1813" w:type="dxa"/>
          </w:tcPr>
          <w:p w14:paraId="358BA330" w14:textId="77777777" w:rsidR="00835360" w:rsidRPr="006F1637" w:rsidRDefault="00835360" w:rsidP="004A076F">
            <w:pPr>
              <w:suppressAutoHyphens/>
              <w:rPr>
                <w:rFonts w:ascii="Arial Narrow" w:hAnsi="Arial Narrow" w:cs="Arial"/>
              </w:rPr>
            </w:pPr>
          </w:p>
        </w:tc>
        <w:tc>
          <w:tcPr>
            <w:tcW w:w="1812" w:type="dxa"/>
          </w:tcPr>
          <w:p w14:paraId="49002B6C" w14:textId="77777777" w:rsidR="00835360" w:rsidRPr="006F1637" w:rsidRDefault="00835360" w:rsidP="004A076F">
            <w:pPr>
              <w:suppressAutoHyphens/>
              <w:rPr>
                <w:rFonts w:ascii="Arial Narrow" w:hAnsi="Arial Narrow" w:cs="Arial"/>
              </w:rPr>
            </w:pPr>
          </w:p>
        </w:tc>
        <w:tc>
          <w:tcPr>
            <w:tcW w:w="1813" w:type="dxa"/>
          </w:tcPr>
          <w:p w14:paraId="268EB6E9" w14:textId="77777777" w:rsidR="00835360" w:rsidRPr="006F1637" w:rsidRDefault="00835360" w:rsidP="004A076F">
            <w:pPr>
              <w:suppressAutoHyphens/>
              <w:rPr>
                <w:rFonts w:ascii="Arial Narrow" w:hAnsi="Arial Narrow" w:cs="Arial"/>
              </w:rPr>
            </w:pPr>
          </w:p>
        </w:tc>
      </w:tr>
      <w:tr w:rsidR="00835360" w:rsidRPr="006F1637" w14:paraId="362F8B50" w14:textId="77777777" w:rsidTr="004A076F">
        <w:tc>
          <w:tcPr>
            <w:tcW w:w="1812" w:type="dxa"/>
          </w:tcPr>
          <w:p w14:paraId="7D8F7124" w14:textId="761E40BF" w:rsidR="00835360" w:rsidRPr="006F1637" w:rsidRDefault="00835360" w:rsidP="00835360">
            <w:pPr>
              <w:suppressAutoHyphens/>
              <w:rPr>
                <w:rFonts w:ascii="Arial Narrow" w:hAnsi="Arial Narrow" w:cs="Arial"/>
              </w:rPr>
            </w:pPr>
            <w:r w:rsidRPr="006F1637">
              <w:rPr>
                <w:rFonts w:ascii="Arial Narrow" w:hAnsi="Arial Narrow" w:cs="Arial"/>
                <w:lang w:val="fr-BE"/>
              </w:rPr>
              <w:t>– Production</w:t>
            </w:r>
          </w:p>
        </w:tc>
        <w:tc>
          <w:tcPr>
            <w:tcW w:w="1812" w:type="dxa"/>
          </w:tcPr>
          <w:p w14:paraId="02F46420" w14:textId="77777777" w:rsidR="00835360" w:rsidRPr="006F1637" w:rsidRDefault="00835360" w:rsidP="004A076F">
            <w:pPr>
              <w:suppressAutoHyphens/>
              <w:rPr>
                <w:rFonts w:ascii="Arial Narrow" w:hAnsi="Arial Narrow" w:cs="Arial"/>
              </w:rPr>
            </w:pPr>
          </w:p>
        </w:tc>
        <w:tc>
          <w:tcPr>
            <w:tcW w:w="1813" w:type="dxa"/>
          </w:tcPr>
          <w:p w14:paraId="74B1BE6B" w14:textId="77777777" w:rsidR="00835360" w:rsidRPr="006F1637" w:rsidRDefault="00835360" w:rsidP="004A076F">
            <w:pPr>
              <w:suppressAutoHyphens/>
              <w:rPr>
                <w:rFonts w:ascii="Arial Narrow" w:hAnsi="Arial Narrow" w:cs="Arial"/>
              </w:rPr>
            </w:pPr>
          </w:p>
        </w:tc>
        <w:tc>
          <w:tcPr>
            <w:tcW w:w="1812" w:type="dxa"/>
          </w:tcPr>
          <w:p w14:paraId="61E301D0" w14:textId="77777777" w:rsidR="00835360" w:rsidRPr="006F1637" w:rsidRDefault="00835360" w:rsidP="004A076F">
            <w:pPr>
              <w:suppressAutoHyphens/>
              <w:rPr>
                <w:rFonts w:ascii="Arial Narrow" w:hAnsi="Arial Narrow" w:cs="Arial"/>
              </w:rPr>
            </w:pPr>
          </w:p>
        </w:tc>
        <w:tc>
          <w:tcPr>
            <w:tcW w:w="1813" w:type="dxa"/>
          </w:tcPr>
          <w:p w14:paraId="5CC96B8B" w14:textId="77777777" w:rsidR="00835360" w:rsidRPr="006F1637" w:rsidRDefault="00835360" w:rsidP="004A076F">
            <w:pPr>
              <w:suppressAutoHyphens/>
              <w:rPr>
                <w:rFonts w:ascii="Arial Narrow" w:hAnsi="Arial Narrow" w:cs="Arial"/>
              </w:rPr>
            </w:pPr>
          </w:p>
        </w:tc>
      </w:tr>
      <w:tr w:rsidR="00835360" w:rsidRPr="006F1637" w14:paraId="0211DB5E" w14:textId="77777777" w:rsidTr="004A076F">
        <w:tc>
          <w:tcPr>
            <w:tcW w:w="1812" w:type="dxa"/>
          </w:tcPr>
          <w:p w14:paraId="59005168" w14:textId="41830CFC" w:rsidR="00835360" w:rsidRPr="006F1637" w:rsidRDefault="00835360" w:rsidP="004A076F">
            <w:pPr>
              <w:suppressAutoHyphens/>
              <w:rPr>
                <w:rFonts w:ascii="Arial Narrow" w:hAnsi="Arial Narrow" w:cs="Arial"/>
              </w:rPr>
            </w:pPr>
            <w:r w:rsidRPr="006F1637">
              <w:rPr>
                <w:rFonts w:ascii="Arial Narrow" w:hAnsi="Arial Narrow" w:cs="Arial"/>
                <w:lang w:val="fr-BE"/>
              </w:rPr>
              <w:t xml:space="preserve">– Récolte </w:t>
            </w:r>
          </w:p>
        </w:tc>
        <w:tc>
          <w:tcPr>
            <w:tcW w:w="1812" w:type="dxa"/>
          </w:tcPr>
          <w:p w14:paraId="7C3FD859" w14:textId="77777777" w:rsidR="00835360" w:rsidRPr="006F1637" w:rsidRDefault="00835360" w:rsidP="004A076F">
            <w:pPr>
              <w:suppressAutoHyphens/>
              <w:rPr>
                <w:rFonts w:ascii="Arial Narrow" w:hAnsi="Arial Narrow" w:cs="Arial"/>
              </w:rPr>
            </w:pPr>
          </w:p>
        </w:tc>
        <w:tc>
          <w:tcPr>
            <w:tcW w:w="1813" w:type="dxa"/>
          </w:tcPr>
          <w:p w14:paraId="385BB8CE" w14:textId="77777777" w:rsidR="00835360" w:rsidRPr="006F1637" w:rsidRDefault="00835360" w:rsidP="004A076F">
            <w:pPr>
              <w:suppressAutoHyphens/>
              <w:rPr>
                <w:rFonts w:ascii="Arial Narrow" w:hAnsi="Arial Narrow" w:cs="Arial"/>
              </w:rPr>
            </w:pPr>
          </w:p>
        </w:tc>
        <w:tc>
          <w:tcPr>
            <w:tcW w:w="1812" w:type="dxa"/>
          </w:tcPr>
          <w:p w14:paraId="31CD9506" w14:textId="77777777" w:rsidR="00835360" w:rsidRPr="006F1637" w:rsidRDefault="00835360" w:rsidP="004A076F">
            <w:pPr>
              <w:suppressAutoHyphens/>
              <w:rPr>
                <w:rFonts w:ascii="Arial Narrow" w:hAnsi="Arial Narrow" w:cs="Arial"/>
              </w:rPr>
            </w:pPr>
          </w:p>
        </w:tc>
        <w:tc>
          <w:tcPr>
            <w:tcW w:w="1813" w:type="dxa"/>
          </w:tcPr>
          <w:p w14:paraId="36DAC705" w14:textId="77777777" w:rsidR="00835360" w:rsidRPr="006F1637" w:rsidRDefault="00835360" w:rsidP="004A076F">
            <w:pPr>
              <w:suppressAutoHyphens/>
              <w:rPr>
                <w:rFonts w:ascii="Arial Narrow" w:hAnsi="Arial Narrow" w:cs="Arial"/>
              </w:rPr>
            </w:pPr>
          </w:p>
        </w:tc>
      </w:tr>
      <w:tr w:rsidR="00835360" w:rsidRPr="006F1637" w14:paraId="6E37FEF4" w14:textId="77777777" w:rsidTr="004A076F">
        <w:tc>
          <w:tcPr>
            <w:tcW w:w="1812" w:type="dxa"/>
          </w:tcPr>
          <w:p w14:paraId="021962BE" w14:textId="53AF392C" w:rsidR="00835360" w:rsidRPr="006F1637" w:rsidRDefault="00835360" w:rsidP="004A076F">
            <w:pPr>
              <w:suppressAutoHyphens/>
              <w:rPr>
                <w:rFonts w:ascii="Arial Narrow" w:hAnsi="Arial Narrow" w:cs="Arial"/>
              </w:rPr>
            </w:pPr>
            <w:r w:rsidRPr="006F1637">
              <w:rPr>
                <w:rFonts w:ascii="Arial Narrow" w:hAnsi="Arial Narrow" w:cs="Arial"/>
                <w:lang w:val="fr-BE"/>
              </w:rPr>
              <w:t xml:space="preserve">– Post-récolte </w:t>
            </w:r>
          </w:p>
        </w:tc>
        <w:tc>
          <w:tcPr>
            <w:tcW w:w="1812" w:type="dxa"/>
          </w:tcPr>
          <w:p w14:paraId="22EDD258" w14:textId="77777777" w:rsidR="00835360" w:rsidRPr="006F1637" w:rsidRDefault="00835360" w:rsidP="004A076F">
            <w:pPr>
              <w:suppressAutoHyphens/>
              <w:rPr>
                <w:rFonts w:ascii="Arial Narrow" w:hAnsi="Arial Narrow" w:cs="Arial"/>
              </w:rPr>
            </w:pPr>
          </w:p>
        </w:tc>
        <w:tc>
          <w:tcPr>
            <w:tcW w:w="1813" w:type="dxa"/>
          </w:tcPr>
          <w:p w14:paraId="18AB30BD" w14:textId="77777777" w:rsidR="00835360" w:rsidRPr="006F1637" w:rsidRDefault="00835360" w:rsidP="004A076F">
            <w:pPr>
              <w:suppressAutoHyphens/>
              <w:rPr>
                <w:rFonts w:ascii="Arial Narrow" w:hAnsi="Arial Narrow" w:cs="Arial"/>
              </w:rPr>
            </w:pPr>
          </w:p>
        </w:tc>
        <w:tc>
          <w:tcPr>
            <w:tcW w:w="1812" w:type="dxa"/>
          </w:tcPr>
          <w:p w14:paraId="7A798C63" w14:textId="77777777" w:rsidR="00835360" w:rsidRPr="006F1637" w:rsidRDefault="00835360" w:rsidP="004A076F">
            <w:pPr>
              <w:suppressAutoHyphens/>
              <w:rPr>
                <w:rFonts w:ascii="Arial Narrow" w:hAnsi="Arial Narrow" w:cs="Arial"/>
              </w:rPr>
            </w:pPr>
          </w:p>
        </w:tc>
        <w:tc>
          <w:tcPr>
            <w:tcW w:w="1813" w:type="dxa"/>
          </w:tcPr>
          <w:p w14:paraId="240BA7FB" w14:textId="77777777" w:rsidR="00835360" w:rsidRPr="006F1637" w:rsidRDefault="00835360" w:rsidP="004A076F">
            <w:pPr>
              <w:suppressAutoHyphens/>
              <w:rPr>
                <w:rFonts w:ascii="Arial Narrow" w:hAnsi="Arial Narrow" w:cs="Arial"/>
              </w:rPr>
            </w:pPr>
          </w:p>
        </w:tc>
      </w:tr>
    </w:tbl>
    <w:p w14:paraId="2DDD7729" w14:textId="77777777" w:rsidR="00835360" w:rsidRDefault="00835360" w:rsidP="00835360">
      <w:pPr>
        <w:suppressAutoHyphens/>
        <w:rPr>
          <w:rFonts w:ascii="Arial" w:hAnsi="Arial" w:cs="Arial"/>
        </w:rPr>
      </w:pPr>
    </w:p>
    <w:p w14:paraId="5170009E" w14:textId="5988357B" w:rsidR="00F56939" w:rsidRDefault="00F56939" w:rsidP="00835360">
      <w:pPr>
        <w:suppressAutoHyphens/>
        <w:rPr>
          <w:rFonts w:ascii="Arial" w:hAnsi="Arial" w:cs="Arial"/>
        </w:rPr>
      </w:pPr>
      <w:r>
        <w:rPr>
          <w:rFonts w:ascii="Arial" w:hAnsi="Arial" w:cs="Arial"/>
          <w:lang w:val="fr-BE"/>
        </w:rPr>
        <w:t>Pour les exploitations unipersonnelles, le remplacement/la suppléance peut être assuré(e) par un tiers, à savoir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6699"/>
      </w:tblGrid>
      <w:tr w:rsidR="00F56939" w:rsidRPr="00C305A7" w14:paraId="3E1EDD25" w14:textId="77777777" w:rsidTr="00F56939">
        <w:tc>
          <w:tcPr>
            <w:tcW w:w="2363" w:type="dxa"/>
            <w:shd w:val="clear" w:color="auto" w:fill="auto"/>
          </w:tcPr>
          <w:p w14:paraId="4DA1AED4" w14:textId="77777777" w:rsidR="00F56939" w:rsidRPr="00C305A7" w:rsidRDefault="00F56939" w:rsidP="00897E5D">
            <w:pPr>
              <w:rPr>
                <w:rFonts w:ascii="Arial" w:hAnsi="Arial" w:cs="Arial"/>
              </w:rPr>
            </w:pPr>
            <w:r>
              <w:rPr>
                <w:rFonts w:ascii="Arial" w:hAnsi="Arial" w:cs="Arial"/>
                <w:lang w:val="fr-BE"/>
              </w:rPr>
              <w:t>Nom</w:t>
            </w:r>
          </w:p>
        </w:tc>
        <w:tc>
          <w:tcPr>
            <w:tcW w:w="6699" w:type="dxa"/>
            <w:shd w:val="clear" w:color="auto" w:fill="auto"/>
          </w:tcPr>
          <w:p w14:paraId="4EBCDAB3" w14:textId="77777777" w:rsidR="00F56939" w:rsidRPr="00C305A7" w:rsidRDefault="00F56939" w:rsidP="00897E5D">
            <w:pPr>
              <w:rPr>
                <w:rFonts w:ascii="Arial" w:hAnsi="Arial" w:cs="Arial"/>
              </w:rPr>
            </w:pPr>
          </w:p>
        </w:tc>
      </w:tr>
      <w:tr w:rsidR="00F56939" w:rsidRPr="00C305A7" w14:paraId="7803D145" w14:textId="77777777" w:rsidTr="00F56939">
        <w:tc>
          <w:tcPr>
            <w:tcW w:w="2363" w:type="dxa"/>
            <w:shd w:val="clear" w:color="auto" w:fill="auto"/>
          </w:tcPr>
          <w:p w14:paraId="41169F4C" w14:textId="77777777" w:rsidR="00F56939" w:rsidRPr="00C305A7" w:rsidRDefault="00F56939" w:rsidP="00897E5D">
            <w:pPr>
              <w:rPr>
                <w:rFonts w:ascii="Arial" w:hAnsi="Arial" w:cs="Arial"/>
              </w:rPr>
            </w:pPr>
            <w:r>
              <w:rPr>
                <w:rFonts w:ascii="Arial" w:hAnsi="Arial" w:cs="Arial"/>
                <w:lang w:val="fr-BE"/>
              </w:rPr>
              <w:t>Numéro de téléphone</w:t>
            </w:r>
          </w:p>
        </w:tc>
        <w:tc>
          <w:tcPr>
            <w:tcW w:w="6699" w:type="dxa"/>
            <w:shd w:val="clear" w:color="auto" w:fill="auto"/>
          </w:tcPr>
          <w:p w14:paraId="1BE9EBB2" w14:textId="77777777" w:rsidR="00F56939" w:rsidRPr="00C305A7" w:rsidRDefault="00F56939" w:rsidP="00897E5D">
            <w:pPr>
              <w:rPr>
                <w:rFonts w:ascii="Arial" w:hAnsi="Arial" w:cs="Arial"/>
              </w:rPr>
            </w:pPr>
          </w:p>
        </w:tc>
      </w:tr>
      <w:tr w:rsidR="00F56939" w:rsidRPr="00C305A7" w14:paraId="7463E85F" w14:textId="77777777" w:rsidTr="00F56939">
        <w:tc>
          <w:tcPr>
            <w:tcW w:w="2363" w:type="dxa"/>
            <w:shd w:val="clear" w:color="auto" w:fill="auto"/>
          </w:tcPr>
          <w:p w14:paraId="45803A74" w14:textId="77777777" w:rsidR="00F56939" w:rsidRPr="00C305A7" w:rsidRDefault="00F56939" w:rsidP="00897E5D">
            <w:pPr>
              <w:rPr>
                <w:rFonts w:ascii="Arial" w:hAnsi="Arial" w:cs="Arial"/>
              </w:rPr>
            </w:pPr>
            <w:r>
              <w:rPr>
                <w:rFonts w:ascii="Arial" w:hAnsi="Arial" w:cs="Arial"/>
                <w:lang w:val="fr-BE"/>
              </w:rPr>
              <w:t>E-mail</w:t>
            </w:r>
          </w:p>
        </w:tc>
        <w:tc>
          <w:tcPr>
            <w:tcW w:w="6699" w:type="dxa"/>
            <w:shd w:val="clear" w:color="auto" w:fill="auto"/>
          </w:tcPr>
          <w:p w14:paraId="634F4DAE" w14:textId="77777777" w:rsidR="00F56939" w:rsidRPr="00C305A7" w:rsidRDefault="00F56939" w:rsidP="00897E5D">
            <w:pPr>
              <w:rPr>
                <w:rFonts w:ascii="Arial" w:hAnsi="Arial" w:cs="Arial"/>
              </w:rPr>
            </w:pPr>
          </w:p>
        </w:tc>
      </w:tr>
    </w:tbl>
    <w:p w14:paraId="11D76DE0" w14:textId="77777777" w:rsidR="00F56939" w:rsidRDefault="00F56939" w:rsidP="00835360">
      <w:pPr>
        <w:suppressAutoHyphens/>
        <w:rPr>
          <w:rFonts w:ascii="Arial" w:hAnsi="Arial" w:cs="Arial"/>
        </w:rPr>
      </w:pPr>
    </w:p>
    <w:p w14:paraId="26670D65" w14:textId="3B733A5B" w:rsidR="005233C5" w:rsidRDefault="005233C5" w:rsidP="005233C5">
      <w:pPr>
        <w:suppressAutoHyphens/>
        <w:rPr>
          <w:rFonts w:ascii="Arial" w:hAnsi="Arial" w:cs="Arial"/>
        </w:rPr>
      </w:pPr>
      <w:r>
        <w:rPr>
          <w:rFonts w:ascii="Arial" w:hAnsi="Arial" w:cs="Arial"/>
          <w:lang w:val="fr-BE"/>
        </w:rPr>
        <w:t>La production et la récolte offrent la garantie que seuls des produits sûrs peuvent être récoltés conformément à la norme.</w:t>
      </w:r>
    </w:p>
    <w:p w14:paraId="5A79AD83" w14:textId="322D31D6" w:rsidR="005233C5" w:rsidRDefault="005233C5" w:rsidP="005233C5">
      <w:pPr>
        <w:suppressAutoHyphens/>
        <w:rPr>
          <w:rFonts w:ascii="Arial" w:hAnsi="Arial" w:cs="Arial"/>
        </w:rPr>
      </w:pPr>
      <w:r>
        <w:rPr>
          <w:rFonts w:ascii="Arial" w:hAnsi="Arial" w:cs="Arial"/>
          <w:lang w:val="fr-BE"/>
        </w:rPr>
        <w:t>Lors du traitement du produit, une libération appropriée est accordée conformément aux exigences de la norme.</w:t>
      </w:r>
    </w:p>
    <w:p w14:paraId="0ADDAED8" w14:textId="77777777" w:rsidR="005233C5" w:rsidRDefault="005233C5" w:rsidP="005233C5">
      <w:pPr>
        <w:suppressAutoHyphens/>
        <w:rPr>
          <w:rFonts w:ascii="Arial" w:hAnsi="Arial" w:cs="Arial"/>
        </w:rPr>
      </w:pPr>
    </w:p>
    <w:p w14:paraId="47200BEA" w14:textId="77777777" w:rsidR="005233C5" w:rsidRDefault="005233C5" w:rsidP="00761ABC">
      <w:pPr>
        <w:suppressAutoHyphens/>
        <w:rPr>
          <w:rFonts w:ascii="Arial" w:hAnsi="Arial" w:cs="Arial"/>
        </w:rPr>
      </w:pPr>
      <w:r>
        <w:rPr>
          <w:rFonts w:ascii="Arial" w:hAnsi="Arial" w:cs="Arial"/>
          <w:lang w:val="fr-BE"/>
        </w:rPr>
        <w:t>En cas de problèmes graves en matière de sécurité alimentaire, le numéro de téléphone suivant peut être contacté à tout moment</w:t>
      </w:r>
    </w:p>
    <w:tbl>
      <w:tblPr>
        <w:tblStyle w:val="TableGrid"/>
        <w:tblW w:w="0" w:type="auto"/>
        <w:tblLook w:val="04A0" w:firstRow="1" w:lastRow="0" w:firstColumn="1" w:lastColumn="0" w:noHBand="0" w:noVBand="1"/>
      </w:tblPr>
      <w:tblGrid>
        <w:gridCol w:w="9062"/>
      </w:tblGrid>
      <w:tr w:rsidR="005233C5" w14:paraId="3BC8C517" w14:textId="77777777" w:rsidTr="005233C5">
        <w:tc>
          <w:tcPr>
            <w:tcW w:w="9062" w:type="dxa"/>
          </w:tcPr>
          <w:p w14:paraId="7FAF2098" w14:textId="77777777" w:rsidR="005233C5" w:rsidRDefault="005233C5" w:rsidP="00761ABC">
            <w:pPr>
              <w:suppressAutoHyphens/>
              <w:rPr>
                <w:rFonts w:ascii="Arial" w:hAnsi="Arial" w:cs="Arial"/>
              </w:rPr>
            </w:pPr>
          </w:p>
          <w:p w14:paraId="4C3581FE" w14:textId="203DD8B3" w:rsidR="005233C5" w:rsidRDefault="005233C5" w:rsidP="00761ABC">
            <w:pPr>
              <w:suppressAutoHyphens/>
              <w:rPr>
                <w:rFonts w:ascii="Arial" w:hAnsi="Arial" w:cs="Arial"/>
              </w:rPr>
            </w:pPr>
          </w:p>
        </w:tc>
      </w:tr>
    </w:tbl>
    <w:p w14:paraId="05757588" w14:textId="3375F157" w:rsidR="004232D7" w:rsidRDefault="005233C5" w:rsidP="00761ABC">
      <w:pPr>
        <w:suppressAutoHyphens/>
        <w:rPr>
          <w:rFonts w:ascii="Arial" w:hAnsi="Arial" w:cs="Arial"/>
        </w:rPr>
      </w:pPr>
      <w:r>
        <w:rPr>
          <w:rFonts w:ascii="Arial" w:hAnsi="Arial" w:cs="Arial"/>
          <w:lang w:val="fr-BE"/>
        </w:rPr>
        <w:t xml:space="preserve"> </w:t>
      </w:r>
    </w:p>
    <w:p w14:paraId="26ED53A3" w14:textId="36C4843A" w:rsidR="004232D7" w:rsidRDefault="005233C5" w:rsidP="00761ABC">
      <w:pPr>
        <w:suppressAutoHyphens/>
        <w:rPr>
          <w:rFonts w:ascii="Arial" w:hAnsi="Arial" w:cs="Arial"/>
        </w:rPr>
      </w:pPr>
      <w:r>
        <w:rPr>
          <w:rFonts w:ascii="Arial" w:hAnsi="Arial" w:cs="Arial"/>
          <w:lang w:val="fr-BE"/>
        </w:rPr>
        <w:t>L'application des principes GLOBALG.A.P. repose sur l'identification des dangers et des risques. Les mesures de gestion seront réexaminées chaque année afin de s'assurer de leur pertinence, de leur adéquation et de leur efficacité.</w:t>
      </w:r>
    </w:p>
    <w:p w14:paraId="22A248B3" w14:textId="77777777" w:rsidR="005233C5" w:rsidRDefault="005233C5"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C69CD"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lang w:val="fr-BE"/>
              </w:rPr>
              <w:t>Révision 03</w:t>
            </w:r>
          </w:p>
        </w:tc>
      </w:tr>
      <w:tr w:rsidR="007C69CD"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lang w:val="fr-BE"/>
              </w:rPr>
              <w:t>Modifications par rapport à la version précédente ?</w:t>
            </w:r>
          </w:p>
        </w:tc>
      </w:tr>
      <w:tr w:rsidR="007C69CD"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lang w:val="fr-BE"/>
              </w:rPr>
              <w:t>Oui / Non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52960246" w14:textId="710E3179" w:rsidR="00376A83" w:rsidRPr="007C69CD" w:rsidRDefault="00376A83" w:rsidP="006F1637">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376A83"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62B95676" w14:textId="77777777" w:rsidR="007C69CD" w:rsidRDefault="00376A83">
            <w:pPr>
              <w:suppressAutoHyphens/>
              <w:rPr>
                <w:rFonts w:ascii="Arial" w:hAnsi="Arial" w:cs="Arial"/>
              </w:rPr>
            </w:pPr>
            <w:r>
              <w:rPr>
                <w:rFonts w:ascii="Arial" w:hAnsi="Arial" w:cs="Arial"/>
                <w:lang w:val="fr-BE"/>
              </w:rPr>
              <w:t>Responsable</w:t>
            </w:r>
          </w:p>
          <w:p w14:paraId="610E6050" w14:textId="70E02A08" w:rsidR="00376A83" w:rsidRDefault="00376A83">
            <w:pPr>
              <w:suppressAutoHyphens/>
              <w:rPr>
                <w:rFonts w:ascii="Arial" w:hAnsi="Arial" w:cs="Arial"/>
              </w:rPr>
            </w:pPr>
            <w:r>
              <w:rPr>
                <w:rFonts w:ascii="Arial" w:hAnsi="Arial" w:cs="Arial"/>
                <w:lang w:val="fr-BE"/>
              </w:rPr>
              <w:t xml:space="preserve"> </w:t>
            </w:r>
          </w:p>
          <w:p w14:paraId="029FE8FF" w14:textId="3A155FF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7728771" w14:textId="2DEAFACD" w:rsidR="00376A83" w:rsidRDefault="00376A83">
            <w:pPr>
              <w:suppressAutoHyphens/>
              <w:rPr>
                <w:rFonts w:ascii="Arial" w:hAnsi="Arial" w:cs="Arial"/>
              </w:rPr>
            </w:pPr>
            <w:r>
              <w:rPr>
                <w:rFonts w:ascii="Arial" w:hAnsi="Arial" w:cs="Arial"/>
                <w:lang w:val="fr-BE"/>
              </w:rPr>
              <w:t>Signature</w:t>
            </w:r>
          </w:p>
          <w:p w14:paraId="2AA46284" w14:textId="77777777" w:rsidR="00D222D6" w:rsidRDefault="00D222D6">
            <w:pPr>
              <w:suppressAutoHyphens/>
              <w:rPr>
                <w:rFonts w:ascii="Arial" w:hAnsi="Arial" w:cs="Arial"/>
              </w:rPr>
            </w:pPr>
          </w:p>
          <w:p w14:paraId="271D452D" w14:textId="7F91CD0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1128187E" w:rsidR="002C0C20" w:rsidRPr="002F43F4" w:rsidRDefault="002F43F4" w:rsidP="00A249FF">
    <w:pPr>
      <w:pStyle w:val="Footer"/>
      <w:rPr>
        <w:rFonts w:ascii="Arial" w:hAnsi="Arial" w:cs="Arial"/>
        <w:sz w:val="16"/>
        <w:szCs w:val="16"/>
      </w:rPr>
    </w:pPr>
    <w:r>
      <w:rPr>
        <w:rFonts w:ascii="Arial" w:hAnsi="Arial" w:cs="Arial"/>
        <w:sz w:val="16"/>
        <w:szCs w:val="16"/>
        <w:lang w:val="fr-BE"/>
      </w:rPr>
      <w:t xml:space="preserve">GLOBALG.A.P. BNTWG – IFA v6.0 </w:t>
    </w:r>
    <w:r>
      <w:rPr>
        <w:rFonts w:ascii="Arial" w:hAnsi="Arial" w:cs="Arial"/>
        <w:sz w:val="16"/>
        <w:szCs w:val="16"/>
        <w:lang w:val="fr-BE"/>
      </w:rPr>
      <w:tab/>
    </w:r>
    <w:r>
      <w:rPr>
        <w:rFonts w:ascii="Arial" w:hAnsi="Arial" w:cs="Arial"/>
        <w:sz w:val="16"/>
        <w:szCs w:val="16"/>
        <w:lang w:val="fr-BE"/>
      </w:rPr>
      <w:tab/>
      <w:t xml:space="preserve">Doc 14 – version 01/09/2023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PAGE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r>
      <w:rPr>
        <w:rStyle w:val="PageNumber"/>
        <w:rFonts w:ascii="Arial" w:hAnsi="Arial" w:cs="Arial"/>
        <w:sz w:val="16"/>
        <w:szCs w:val="16"/>
        <w:lang w:val="fr-BE"/>
      </w:rPr>
      <w:t>/</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NUMPAGES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65C88"/>
    <w:multiLevelType w:val="hybridMultilevel"/>
    <w:tmpl w:val="9B3E4838"/>
    <w:lvl w:ilvl="0" w:tplc="21FC40FE">
      <w:start w:val="1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255695"/>
    <w:multiLevelType w:val="hybridMultilevel"/>
    <w:tmpl w:val="90685612"/>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4140352">
    <w:abstractNumId w:val="10"/>
  </w:num>
  <w:num w:numId="2" w16cid:durableId="1173226076">
    <w:abstractNumId w:val="14"/>
  </w:num>
  <w:num w:numId="3" w16cid:durableId="1408304729">
    <w:abstractNumId w:val="5"/>
  </w:num>
  <w:num w:numId="4" w16cid:durableId="2143617816">
    <w:abstractNumId w:val="27"/>
  </w:num>
  <w:num w:numId="5" w16cid:durableId="1519274035">
    <w:abstractNumId w:val="19"/>
  </w:num>
  <w:num w:numId="6" w16cid:durableId="1213810288">
    <w:abstractNumId w:val="28"/>
  </w:num>
  <w:num w:numId="7" w16cid:durableId="672950845">
    <w:abstractNumId w:val="25"/>
  </w:num>
  <w:num w:numId="8" w16cid:durableId="92674552">
    <w:abstractNumId w:val="11"/>
  </w:num>
  <w:num w:numId="9" w16cid:durableId="1348871802">
    <w:abstractNumId w:val="13"/>
  </w:num>
  <w:num w:numId="10" w16cid:durableId="145903722">
    <w:abstractNumId w:val="9"/>
  </w:num>
  <w:num w:numId="11" w16cid:durableId="1288202323">
    <w:abstractNumId w:val="20"/>
  </w:num>
  <w:num w:numId="12" w16cid:durableId="134882148">
    <w:abstractNumId w:val="7"/>
  </w:num>
  <w:num w:numId="13" w16cid:durableId="275059498">
    <w:abstractNumId w:val="23"/>
  </w:num>
  <w:num w:numId="14" w16cid:durableId="220604685">
    <w:abstractNumId w:val="0"/>
  </w:num>
  <w:num w:numId="15" w16cid:durableId="1199320877">
    <w:abstractNumId w:val="3"/>
  </w:num>
  <w:num w:numId="16" w16cid:durableId="1282808035">
    <w:abstractNumId w:val="12"/>
  </w:num>
  <w:num w:numId="17" w16cid:durableId="542794312">
    <w:abstractNumId w:val="4"/>
  </w:num>
  <w:num w:numId="18" w16cid:durableId="1765956060">
    <w:abstractNumId w:val="18"/>
  </w:num>
  <w:num w:numId="19" w16cid:durableId="655189943">
    <w:abstractNumId w:val="16"/>
  </w:num>
  <w:num w:numId="20" w16cid:durableId="548810308">
    <w:abstractNumId w:val="22"/>
  </w:num>
  <w:num w:numId="21" w16cid:durableId="541794959">
    <w:abstractNumId w:val="6"/>
  </w:num>
  <w:num w:numId="22" w16cid:durableId="740444876">
    <w:abstractNumId w:val="1"/>
  </w:num>
  <w:num w:numId="23" w16cid:durableId="265237493">
    <w:abstractNumId w:val="24"/>
  </w:num>
  <w:num w:numId="24" w16cid:durableId="1771122475">
    <w:abstractNumId w:val="21"/>
  </w:num>
  <w:num w:numId="25" w16cid:durableId="1602377631">
    <w:abstractNumId w:val="17"/>
  </w:num>
  <w:num w:numId="26" w16cid:durableId="1350519800">
    <w:abstractNumId w:val="30"/>
  </w:num>
  <w:num w:numId="27" w16cid:durableId="1733691948">
    <w:abstractNumId w:val="2"/>
  </w:num>
  <w:num w:numId="28" w16cid:durableId="192617230">
    <w:abstractNumId w:val="29"/>
  </w:num>
  <w:num w:numId="29" w16cid:durableId="1738283812">
    <w:abstractNumId w:val="15"/>
  </w:num>
  <w:num w:numId="30" w16cid:durableId="446505332">
    <w:abstractNumId w:val="26"/>
  </w:num>
  <w:num w:numId="31" w16cid:durableId="581838753">
    <w:abstractNumId w:val="31"/>
  </w:num>
  <w:num w:numId="32" w16cid:durableId="732852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C13"/>
    <w:rsid w:val="000A6170"/>
    <w:rsid w:val="000B7C75"/>
    <w:rsid w:val="000D028D"/>
    <w:rsid w:val="000D1147"/>
    <w:rsid w:val="000F3542"/>
    <w:rsid w:val="000F516C"/>
    <w:rsid w:val="000F7B3A"/>
    <w:rsid w:val="001264B7"/>
    <w:rsid w:val="00131135"/>
    <w:rsid w:val="00133D4B"/>
    <w:rsid w:val="00137A4D"/>
    <w:rsid w:val="001426B6"/>
    <w:rsid w:val="001444B7"/>
    <w:rsid w:val="0015610E"/>
    <w:rsid w:val="00165F6F"/>
    <w:rsid w:val="001704FF"/>
    <w:rsid w:val="0017060E"/>
    <w:rsid w:val="0017434D"/>
    <w:rsid w:val="001B69CE"/>
    <w:rsid w:val="001F39DA"/>
    <w:rsid w:val="00210022"/>
    <w:rsid w:val="00223413"/>
    <w:rsid w:val="00245893"/>
    <w:rsid w:val="002471B7"/>
    <w:rsid w:val="0026024B"/>
    <w:rsid w:val="00262795"/>
    <w:rsid w:val="00264EF5"/>
    <w:rsid w:val="002A50A0"/>
    <w:rsid w:val="002C0C20"/>
    <w:rsid w:val="002D1088"/>
    <w:rsid w:val="002F208F"/>
    <w:rsid w:val="002F43F4"/>
    <w:rsid w:val="0030642B"/>
    <w:rsid w:val="00313668"/>
    <w:rsid w:val="003217E8"/>
    <w:rsid w:val="00333740"/>
    <w:rsid w:val="00334E38"/>
    <w:rsid w:val="00376A83"/>
    <w:rsid w:val="003A03ED"/>
    <w:rsid w:val="003B3939"/>
    <w:rsid w:val="003C3838"/>
    <w:rsid w:val="003D116C"/>
    <w:rsid w:val="003E3165"/>
    <w:rsid w:val="00401F77"/>
    <w:rsid w:val="00402E88"/>
    <w:rsid w:val="00414FCC"/>
    <w:rsid w:val="004232D7"/>
    <w:rsid w:val="00457E89"/>
    <w:rsid w:val="004A2D03"/>
    <w:rsid w:val="004C36E0"/>
    <w:rsid w:val="00504567"/>
    <w:rsid w:val="005233C5"/>
    <w:rsid w:val="00534D5A"/>
    <w:rsid w:val="00536DC0"/>
    <w:rsid w:val="00544BC5"/>
    <w:rsid w:val="005704AF"/>
    <w:rsid w:val="0059087A"/>
    <w:rsid w:val="005A110E"/>
    <w:rsid w:val="005C3BD6"/>
    <w:rsid w:val="005C6544"/>
    <w:rsid w:val="00600EFB"/>
    <w:rsid w:val="00627E4E"/>
    <w:rsid w:val="00630350"/>
    <w:rsid w:val="00632745"/>
    <w:rsid w:val="00635099"/>
    <w:rsid w:val="00696F26"/>
    <w:rsid w:val="006A0DE6"/>
    <w:rsid w:val="006B203C"/>
    <w:rsid w:val="006E1F54"/>
    <w:rsid w:val="006E7DA3"/>
    <w:rsid w:val="006F1637"/>
    <w:rsid w:val="00710A17"/>
    <w:rsid w:val="0071307A"/>
    <w:rsid w:val="00717209"/>
    <w:rsid w:val="00726A1F"/>
    <w:rsid w:val="0074219D"/>
    <w:rsid w:val="00761950"/>
    <w:rsid w:val="00761ABC"/>
    <w:rsid w:val="00793434"/>
    <w:rsid w:val="007C69CD"/>
    <w:rsid w:val="007E3140"/>
    <w:rsid w:val="00807C89"/>
    <w:rsid w:val="0081347C"/>
    <w:rsid w:val="00835360"/>
    <w:rsid w:val="008456AC"/>
    <w:rsid w:val="00890C6A"/>
    <w:rsid w:val="008947E9"/>
    <w:rsid w:val="008A20F2"/>
    <w:rsid w:val="008B335E"/>
    <w:rsid w:val="008C50E5"/>
    <w:rsid w:val="008E717A"/>
    <w:rsid w:val="008F2FCD"/>
    <w:rsid w:val="009466B7"/>
    <w:rsid w:val="00973BD0"/>
    <w:rsid w:val="009A7886"/>
    <w:rsid w:val="009C5F73"/>
    <w:rsid w:val="009D5EA2"/>
    <w:rsid w:val="009E103F"/>
    <w:rsid w:val="009F7E10"/>
    <w:rsid w:val="00A17D29"/>
    <w:rsid w:val="00A249FF"/>
    <w:rsid w:val="00A32F99"/>
    <w:rsid w:val="00A948C4"/>
    <w:rsid w:val="00AD280D"/>
    <w:rsid w:val="00B065B6"/>
    <w:rsid w:val="00B82E6E"/>
    <w:rsid w:val="00B834D5"/>
    <w:rsid w:val="00BA1ED1"/>
    <w:rsid w:val="00BB78AE"/>
    <w:rsid w:val="00BC3C5F"/>
    <w:rsid w:val="00BF245D"/>
    <w:rsid w:val="00C17A6C"/>
    <w:rsid w:val="00C42A76"/>
    <w:rsid w:val="00C54AD6"/>
    <w:rsid w:val="00C9684B"/>
    <w:rsid w:val="00CA2F9F"/>
    <w:rsid w:val="00CE6C71"/>
    <w:rsid w:val="00CE71B2"/>
    <w:rsid w:val="00D04636"/>
    <w:rsid w:val="00D222D6"/>
    <w:rsid w:val="00D30835"/>
    <w:rsid w:val="00DA148C"/>
    <w:rsid w:val="00DB1F18"/>
    <w:rsid w:val="00DC3367"/>
    <w:rsid w:val="00DC3849"/>
    <w:rsid w:val="00DC6EEA"/>
    <w:rsid w:val="00E053FE"/>
    <w:rsid w:val="00E06C03"/>
    <w:rsid w:val="00E24A8C"/>
    <w:rsid w:val="00E363FA"/>
    <w:rsid w:val="00E4420C"/>
    <w:rsid w:val="00E548EC"/>
    <w:rsid w:val="00E8389C"/>
    <w:rsid w:val="00EA6FD2"/>
    <w:rsid w:val="00EC5451"/>
    <w:rsid w:val="00F00109"/>
    <w:rsid w:val="00F13B4E"/>
    <w:rsid w:val="00F517C4"/>
    <w:rsid w:val="00F56939"/>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64903">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1928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2023-10-22T11:34:00Z</dcterms:created>
  <dcterms:modified xsi:type="dcterms:W3CDTF">2023-10-22T11:38:00Z</dcterms:modified>
</cp:coreProperties>
</file>