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7"/>
        <w:gridCol w:w="4395"/>
        <w:gridCol w:w="1417"/>
        <w:gridCol w:w="1553"/>
      </w:tblGrid>
      <w:tr w:rsidR="00544BC5" w:rsidRPr="00EC5451" w14:paraId="07357B1C" w14:textId="7A7E6FA4" w:rsidTr="00544BC5">
        <w:tc>
          <w:tcPr>
            <w:tcW w:w="5000" w:type="pct"/>
            <w:gridSpan w:val="4"/>
          </w:tcPr>
          <w:p w14:paraId="5F8DE8F4" w14:textId="22B2F7B2" w:rsidR="00544BC5" w:rsidRDefault="00B613AE" w:rsidP="004C36E0">
            <w:pPr>
              <w:pStyle w:val="Header"/>
              <w:rPr>
                <w:rFonts w:ascii="Arial" w:hAnsi="Arial" w:cs="Arial"/>
                <w:b/>
                <w:sz w:val="24"/>
                <w:szCs w:val="24"/>
              </w:rPr>
            </w:pPr>
            <w:r>
              <w:rPr>
                <w:rFonts w:ascii="Arial" w:hAnsi="Arial" w:cs="Arial"/>
                <w:b/>
                <w:sz w:val="24"/>
                <w:szCs w:val="24"/>
              </w:rPr>
              <w:t xml:space="preserve">GRASP </w:t>
            </w:r>
            <w:r w:rsidR="00587C46">
              <w:rPr>
                <w:rFonts w:ascii="Arial" w:hAnsi="Arial" w:cs="Arial"/>
                <w:b/>
                <w:sz w:val="24"/>
                <w:szCs w:val="24"/>
              </w:rPr>
              <w:t>Verklaring</w:t>
            </w:r>
            <w:r w:rsidR="00D95940">
              <w:rPr>
                <w:rFonts w:ascii="Arial" w:hAnsi="Arial" w:cs="Arial"/>
                <w:b/>
                <w:sz w:val="24"/>
                <w:szCs w:val="24"/>
              </w:rPr>
              <w:t xml:space="preserve"> </w:t>
            </w:r>
            <w:r w:rsidR="00544BC5" w:rsidRPr="00EC5451">
              <w:rPr>
                <w:rFonts w:ascii="Arial" w:hAnsi="Arial" w:cs="Arial"/>
                <w:b/>
                <w:sz w:val="24"/>
                <w:szCs w:val="24"/>
              </w:rPr>
              <w:t xml:space="preserve"> </w:t>
            </w:r>
          </w:p>
        </w:tc>
      </w:tr>
      <w:tr w:rsidR="00587C46" w:rsidRPr="006E1F54" w14:paraId="173A1BB5" w14:textId="622EB493" w:rsidTr="00587C46">
        <w:tc>
          <w:tcPr>
            <w:tcW w:w="936" w:type="pct"/>
            <w:vMerge w:val="restart"/>
          </w:tcPr>
          <w:p w14:paraId="33430A21" w14:textId="612D3F4F" w:rsidR="00587C46" w:rsidRPr="006E1F54" w:rsidRDefault="00587C46" w:rsidP="00985744">
            <w:pPr>
              <w:pStyle w:val="Header"/>
              <w:rPr>
                <w:rFonts w:ascii="Arial" w:hAnsi="Arial" w:cs="Arial"/>
              </w:rPr>
            </w:pPr>
            <w:r w:rsidRPr="006E1F54">
              <w:rPr>
                <w:rFonts w:ascii="Arial" w:hAnsi="Arial" w:cs="Arial"/>
              </w:rPr>
              <w:t>Bedrijf</w:t>
            </w:r>
          </w:p>
        </w:tc>
        <w:tc>
          <w:tcPr>
            <w:tcW w:w="2425" w:type="pct"/>
            <w:vMerge w:val="restart"/>
          </w:tcPr>
          <w:p w14:paraId="29C08D75" w14:textId="02C3F963" w:rsidR="00587C46" w:rsidRPr="006E1F54" w:rsidRDefault="00587C46" w:rsidP="00985744">
            <w:pPr>
              <w:pStyle w:val="Header"/>
              <w:rPr>
                <w:rFonts w:ascii="Arial" w:hAnsi="Arial" w:cs="Arial"/>
              </w:rPr>
            </w:pPr>
          </w:p>
        </w:tc>
        <w:tc>
          <w:tcPr>
            <w:tcW w:w="782" w:type="pct"/>
          </w:tcPr>
          <w:p w14:paraId="5AFF8264" w14:textId="35600442" w:rsidR="00587C46" w:rsidRPr="006E1F54" w:rsidRDefault="00587C46" w:rsidP="004C36E0">
            <w:pPr>
              <w:pStyle w:val="Header"/>
              <w:rPr>
                <w:rFonts w:ascii="Arial" w:hAnsi="Arial" w:cs="Arial"/>
              </w:rPr>
            </w:pPr>
            <w:r>
              <w:rPr>
                <w:rFonts w:ascii="Arial" w:hAnsi="Arial" w:cs="Arial"/>
              </w:rPr>
              <w:t>GRASP</w:t>
            </w:r>
          </w:p>
        </w:tc>
        <w:tc>
          <w:tcPr>
            <w:tcW w:w="857" w:type="pct"/>
          </w:tcPr>
          <w:p w14:paraId="34D266BC" w14:textId="50BEB990" w:rsidR="00587C46" w:rsidRPr="006E1F54" w:rsidRDefault="00587C46" w:rsidP="004C36E0">
            <w:pPr>
              <w:pStyle w:val="Header"/>
              <w:rPr>
                <w:rFonts w:ascii="Arial" w:hAnsi="Arial" w:cs="Arial"/>
              </w:rPr>
            </w:pPr>
            <w:r>
              <w:rPr>
                <w:rFonts w:ascii="Arial" w:hAnsi="Arial" w:cs="Arial"/>
              </w:rPr>
              <w:t>General Rules</w:t>
            </w:r>
          </w:p>
        </w:tc>
      </w:tr>
      <w:tr w:rsidR="00587C46" w:rsidRPr="006E1F54" w14:paraId="3606F809" w14:textId="77777777" w:rsidTr="00587C46">
        <w:tc>
          <w:tcPr>
            <w:tcW w:w="936" w:type="pct"/>
            <w:vMerge/>
          </w:tcPr>
          <w:p w14:paraId="44453778" w14:textId="77777777" w:rsidR="00587C46" w:rsidRPr="006E1F54" w:rsidRDefault="00587C46" w:rsidP="00985744">
            <w:pPr>
              <w:pStyle w:val="Header"/>
              <w:rPr>
                <w:rFonts w:ascii="Arial" w:hAnsi="Arial" w:cs="Arial"/>
              </w:rPr>
            </w:pPr>
          </w:p>
        </w:tc>
        <w:tc>
          <w:tcPr>
            <w:tcW w:w="2425" w:type="pct"/>
            <w:vMerge/>
          </w:tcPr>
          <w:p w14:paraId="2E6DDD19" w14:textId="77777777" w:rsidR="00587C46" w:rsidRPr="006E1F54" w:rsidRDefault="00587C46" w:rsidP="00985744">
            <w:pPr>
              <w:pStyle w:val="Header"/>
              <w:rPr>
                <w:rFonts w:ascii="Arial" w:hAnsi="Arial" w:cs="Arial"/>
              </w:rPr>
            </w:pPr>
          </w:p>
        </w:tc>
        <w:tc>
          <w:tcPr>
            <w:tcW w:w="782" w:type="pct"/>
          </w:tcPr>
          <w:p w14:paraId="72D782B8" w14:textId="3FE1B8BB" w:rsidR="00587C46" w:rsidRDefault="00587C46" w:rsidP="00587C46">
            <w:pPr>
              <w:pStyle w:val="Header"/>
              <w:rPr>
                <w:rFonts w:ascii="Arial" w:hAnsi="Arial" w:cs="Arial"/>
              </w:rPr>
            </w:pPr>
            <w:r w:rsidRPr="006E1F54">
              <w:rPr>
                <w:rFonts w:ascii="Arial" w:hAnsi="Arial" w:cs="Arial"/>
              </w:rPr>
              <w:t xml:space="preserve">P&amp;C </w:t>
            </w:r>
          </w:p>
          <w:p w14:paraId="5178BB98" w14:textId="0C06D38B" w:rsidR="00587C46" w:rsidRPr="006E1F54" w:rsidRDefault="00587C46" w:rsidP="00587C46">
            <w:pPr>
              <w:pStyle w:val="Header"/>
              <w:rPr>
                <w:rFonts w:ascii="Arial" w:hAnsi="Arial" w:cs="Arial"/>
              </w:rPr>
            </w:pPr>
            <w:r>
              <w:rPr>
                <w:rFonts w:ascii="Arial" w:hAnsi="Arial" w:cs="Arial"/>
              </w:rPr>
              <w:t>GRASP</w:t>
            </w:r>
          </w:p>
          <w:p w14:paraId="47C7CE24" w14:textId="77777777" w:rsidR="00587C46" w:rsidRPr="006E1F54" w:rsidRDefault="00587C46" w:rsidP="004C36E0">
            <w:pPr>
              <w:pStyle w:val="Header"/>
              <w:rPr>
                <w:rFonts w:ascii="Arial" w:hAnsi="Arial" w:cs="Arial"/>
              </w:rPr>
            </w:pPr>
          </w:p>
        </w:tc>
        <w:tc>
          <w:tcPr>
            <w:tcW w:w="857" w:type="pct"/>
          </w:tcPr>
          <w:p w14:paraId="573C0E8C" w14:textId="7FEA4DAB" w:rsidR="00587C46" w:rsidRDefault="00587C46" w:rsidP="004C36E0">
            <w:pPr>
              <w:pStyle w:val="Header"/>
              <w:rPr>
                <w:rFonts w:ascii="Arial" w:hAnsi="Arial" w:cs="Arial"/>
              </w:rPr>
            </w:pPr>
            <w:r>
              <w:rPr>
                <w:rFonts w:ascii="Arial" w:hAnsi="Arial" w:cs="Arial"/>
              </w:rPr>
              <w:t>1, 2, 3, 4, 5, 6.2, 8, 9, 11, 12, 13</w:t>
            </w:r>
          </w:p>
        </w:tc>
      </w:tr>
      <w:tr w:rsidR="007C69CD" w:rsidRPr="006E1F54" w14:paraId="5277041A" w14:textId="06BC1364" w:rsidTr="001426B6">
        <w:tc>
          <w:tcPr>
            <w:tcW w:w="936" w:type="pct"/>
          </w:tcPr>
          <w:p w14:paraId="4C560FA8" w14:textId="17D0DD22" w:rsidR="007C69CD" w:rsidRPr="006E1F54" w:rsidRDefault="007C69CD" w:rsidP="00985744">
            <w:pPr>
              <w:pStyle w:val="Header"/>
              <w:rPr>
                <w:rFonts w:ascii="Arial" w:hAnsi="Arial" w:cs="Arial"/>
              </w:rPr>
            </w:pPr>
            <w:r w:rsidRPr="006E1F54">
              <w:rPr>
                <w:rFonts w:ascii="Arial" w:hAnsi="Arial" w:cs="Arial"/>
              </w:rPr>
              <w:t>Bedrijfsleiding</w:t>
            </w:r>
          </w:p>
        </w:tc>
        <w:tc>
          <w:tcPr>
            <w:tcW w:w="2425" w:type="pct"/>
          </w:tcPr>
          <w:p w14:paraId="12DE5DA2" w14:textId="39DF7346" w:rsidR="007C69CD" w:rsidRPr="006E1F54" w:rsidRDefault="007C69CD" w:rsidP="00985744">
            <w:pPr>
              <w:pStyle w:val="Header"/>
              <w:rPr>
                <w:rFonts w:ascii="Arial" w:hAnsi="Arial" w:cs="Arial"/>
              </w:rPr>
            </w:pPr>
          </w:p>
        </w:tc>
        <w:tc>
          <w:tcPr>
            <w:tcW w:w="782" w:type="pct"/>
          </w:tcPr>
          <w:p w14:paraId="77BAC07A" w14:textId="59BF356C" w:rsidR="007C69CD" w:rsidRPr="006E1F54" w:rsidRDefault="007C69CD" w:rsidP="00985744">
            <w:pPr>
              <w:pStyle w:val="Header"/>
              <w:rPr>
                <w:rFonts w:ascii="Arial" w:hAnsi="Arial" w:cs="Arial"/>
              </w:rPr>
            </w:pPr>
            <w:r w:rsidRPr="006E1F54">
              <w:rPr>
                <w:rFonts w:ascii="Arial" w:hAnsi="Arial" w:cs="Arial"/>
              </w:rPr>
              <w:t>Datum</w:t>
            </w:r>
          </w:p>
        </w:tc>
        <w:tc>
          <w:tcPr>
            <w:tcW w:w="857" w:type="pct"/>
          </w:tcPr>
          <w:p w14:paraId="784095AD" w14:textId="6FB735E0" w:rsidR="007C69CD" w:rsidRPr="006E1F54" w:rsidRDefault="007C69CD" w:rsidP="00985744">
            <w:pPr>
              <w:pStyle w:val="Header"/>
              <w:rPr>
                <w:rFonts w:ascii="Arial" w:hAnsi="Arial" w:cs="Arial"/>
              </w:rPr>
            </w:pPr>
            <w:r w:rsidRPr="006E1F54">
              <w:rPr>
                <w:rFonts w:ascii="Arial" w:hAnsi="Arial" w:cs="Arial"/>
              </w:rPr>
              <w:t>..  /  ..  /  202.</w:t>
            </w:r>
          </w:p>
        </w:tc>
      </w:tr>
    </w:tbl>
    <w:p w14:paraId="0F21AC6C" w14:textId="6B699BF5" w:rsidR="007C69CD" w:rsidRDefault="007C69CD" w:rsidP="00376A83">
      <w:pPr>
        <w:suppressAutoHyphens/>
        <w:rPr>
          <w:rFonts w:ascii="Arial" w:hAnsi="Arial" w:cs="Arial"/>
        </w:rPr>
      </w:pPr>
    </w:p>
    <w:p w14:paraId="30E69888" w14:textId="77777777" w:rsidR="007F754A" w:rsidRPr="00592896" w:rsidRDefault="00121243" w:rsidP="00592896">
      <w:pPr>
        <w:pStyle w:val="ListParagraph"/>
        <w:numPr>
          <w:ilvl w:val="0"/>
          <w:numId w:val="33"/>
        </w:numPr>
        <w:rPr>
          <w:rFonts w:ascii="Arial" w:hAnsi="Arial" w:cs="Arial"/>
        </w:rPr>
      </w:pPr>
      <w:r w:rsidRPr="00592896">
        <w:rPr>
          <w:rFonts w:ascii="Arial" w:hAnsi="Arial" w:cs="Arial"/>
        </w:rPr>
        <w:t xml:space="preserve">Op dit bedrijf wordt gewerkt volgens de GLOBALG.A.P. GRASP </w:t>
      </w:r>
      <w:r w:rsidR="007F754A" w:rsidRPr="00592896">
        <w:rPr>
          <w:rFonts w:ascii="Arial" w:hAnsi="Arial" w:cs="Arial"/>
        </w:rPr>
        <w:t xml:space="preserve">versie 2 </w:t>
      </w:r>
      <w:r w:rsidRPr="00592896">
        <w:rPr>
          <w:rFonts w:ascii="Arial" w:hAnsi="Arial" w:cs="Arial"/>
        </w:rPr>
        <w:t>sociale module</w:t>
      </w:r>
      <w:r w:rsidR="007F754A" w:rsidRPr="00592896">
        <w:rPr>
          <w:rFonts w:ascii="Arial" w:hAnsi="Arial" w:cs="Arial"/>
        </w:rPr>
        <w:t>.</w:t>
      </w:r>
    </w:p>
    <w:p w14:paraId="5BD28331" w14:textId="77777777" w:rsidR="00592896" w:rsidRPr="00592896" w:rsidRDefault="00F037AB" w:rsidP="00592896">
      <w:pPr>
        <w:pStyle w:val="ListParagraph"/>
        <w:numPr>
          <w:ilvl w:val="0"/>
          <w:numId w:val="33"/>
        </w:numPr>
        <w:rPr>
          <w:rFonts w:ascii="Arial" w:hAnsi="Arial" w:cs="Arial"/>
        </w:rPr>
      </w:pPr>
      <w:r w:rsidRPr="00592896">
        <w:rPr>
          <w:rFonts w:ascii="Arial" w:hAnsi="Arial" w:cs="Arial"/>
        </w:rPr>
        <w:t xml:space="preserve">De naleving van de GRASP versie 2 vereisten op het bedrijf wordt jaarlijks extern beoordeeld door een gespecialiseerde certificatie-instelling. </w:t>
      </w:r>
    </w:p>
    <w:p w14:paraId="39F5FEE9" w14:textId="373087B2" w:rsidR="00F037AB" w:rsidRPr="00592896" w:rsidRDefault="00F037AB" w:rsidP="00592896">
      <w:pPr>
        <w:pStyle w:val="ListParagraph"/>
        <w:numPr>
          <w:ilvl w:val="0"/>
          <w:numId w:val="33"/>
        </w:numPr>
        <w:rPr>
          <w:rFonts w:ascii="Arial" w:hAnsi="Arial" w:cs="Arial"/>
        </w:rPr>
      </w:pPr>
      <w:r w:rsidRPr="00592896">
        <w:rPr>
          <w:rFonts w:ascii="Arial" w:hAnsi="Arial" w:cs="Arial"/>
        </w:rPr>
        <w:t>De producent brengt alle personeelsleden twee werkdagen voor de beoordeling mondeling op de hoogte van de datum van de externe beoordeling.</w:t>
      </w:r>
    </w:p>
    <w:p w14:paraId="5FBB0FB7" w14:textId="75D1A12B" w:rsidR="00F037AB" w:rsidRPr="00592896" w:rsidRDefault="00F037AB" w:rsidP="00592896">
      <w:pPr>
        <w:pStyle w:val="ListParagraph"/>
        <w:numPr>
          <w:ilvl w:val="0"/>
          <w:numId w:val="33"/>
        </w:numPr>
        <w:rPr>
          <w:rFonts w:ascii="Arial" w:hAnsi="Arial" w:cs="Arial"/>
        </w:rPr>
      </w:pPr>
      <w:r w:rsidRPr="00592896">
        <w:rPr>
          <w:rFonts w:ascii="Arial" w:hAnsi="Arial" w:cs="Arial"/>
        </w:rPr>
        <w:t>De eerstvolgende aangekondigde beoordeling is voorzien op __ / __ / 20__</w:t>
      </w:r>
    </w:p>
    <w:p w14:paraId="7FF872DA" w14:textId="77777777" w:rsidR="00F037AB" w:rsidRDefault="00F037AB" w:rsidP="00121243">
      <w:pPr>
        <w:rPr>
          <w:rFonts w:ascii="Arial" w:hAnsi="Arial" w:cs="Arial"/>
        </w:rPr>
      </w:pPr>
    </w:p>
    <w:p w14:paraId="25B5CE83" w14:textId="3DD001A7" w:rsidR="00024311" w:rsidRDefault="00F037AB" w:rsidP="00121243">
      <w:pPr>
        <w:rPr>
          <w:rFonts w:ascii="Arial" w:hAnsi="Arial" w:cs="Arial"/>
        </w:rPr>
      </w:pPr>
      <w:r>
        <w:rPr>
          <w:rFonts w:ascii="Arial" w:hAnsi="Arial" w:cs="Arial"/>
        </w:rPr>
        <w:t>GRASP versie 2</w:t>
      </w:r>
      <w:r w:rsidR="00024311">
        <w:rPr>
          <w:rFonts w:ascii="Arial" w:hAnsi="Arial" w:cs="Arial"/>
        </w:rPr>
        <w:t xml:space="preserve"> omvat vereisten betreffende</w:t>
      </w:r>
    </w:p>
    <w:p w14:paraId="723E9442" w14:textId="3216A15B" w:rsidR="00024311" w:rsidRPr="00024311" w:rsidRDefault="00024311" w:rsidP="000B2C15">
      <w:pPr>
        <w:pStyle w:val="ListParagraph"/>
        <w:numPr>
          <w:ilvl w:val="0"/>
          <w:numId w:val="3"/>
        </w:numPr>
        <w:rPr>
          <w:rFonts w:ascii="Arial" w:hAnsi="Arial" w:cs="Arial"/>
        </w:rPr>
      </w:pPr>
      <w:r w:rsidRPr="00024311">
        <w:rPr>
          <w:rFonts w:ascii="Arial" w:hAnsi="Arial" w:cs="Arial"/>
        </w:rPr>
        <w:t>Recht op vereniging en vertegenwoordiging</w:t>
      </w:r>
    </w:p>
    <w:p w14:paraId="70299218" w14:textId="4EA7522A" w:rsidR="00024311" w:rsidRPr="00024311" w:rsidRDefault="00024311" w:rsidP="000B2C15">
      <w:pPr>
        <w:pStyle w:val="ListParagraph"/>
        <w:numPr>
          <w:ilvl w:val="0"/>
          <w:numId w:val="3"/>
        </w:numPr>
        <w:rPr>
          <w:rFonts w:ascii="Arial" w:hAnsi="Arial" w:cs="Arial"/>
        </w:rPr>
      </w:pPr>
      <w:r w:rsidRPr="00024311">
        <w:rPr>
          <w:rFonts w:ascii="Arial" w:hAnsi="Arial" w:cs="Arial"/>
        </w:rPr>
        <w:t>GRASP werknemersvertegenwoordiging</w:t>
      </w:r>
    </w:p>
    <w:p w14:paraId="0407F745" w14:textId="5287D62E" w:rsidR="00024311" w:rsidRPr="00024311" w:rsidRDefault="00024311" w:rsidP="000B2C15">
      <w:pPr>
        <w:pStyle w:val="ListParagraph"/>
        <w:numPr>
          <w:ilvl w:val="0"/>
          <w:numId w:val="3"/>
        </w:numPr>
        <w:rPr>
          <w:rFonts w:ascii="Arial" w:hAnsi="Arial" w:cs="Arial"/>
        </w:rPr>
      </w:pPr>
      <w:r w:rsidRPr="00024311">
        <w:rPr>
          <w:rFonts w:ascii="Arial" w:hAnsi="Arial" w:cs="Arial"/>
        </w:rPr>
        <w:t>Klachtenprocedure</w:t>
      </w:r>
    </w:p>
    <w:p w14:paraId="403074FC" w14:textId="6FB56FD7" w:rsidR="00024311" w:rsidRPr="00024311" w:rsidRDefault="00024311" w:rsidP="000B2C15">
      <w:pPr>
        <w:pStyle w:val="ListParagraph"/>
        <w:numPr>
          <w:ilvl w:val="0"/>
          <w:numId w:val="3"/>
        </w:numPr>
        <w:rPr>
          <w:rFonts w:ascii="Arial" w:hAnsi="Arial" w:cs="Arial"/>
        </w:rPr>
      </w:pPr>
      <w:r w:rsidRPr="00024311">
        <w:rPr>
          <w:rFonts w:ascii="Arial" w:hAnsi="Arial" w:cs="Arial"/>
        </w:rPr>
        <w:t>Mensenrechten</w:t>
      </w:r>
    </w:p>
    <w:p w14:paraId="1E90823E" w14:textId="31B29108" w:rsidR="00024311" w:rsidRPr="00024311" w:rsidRDefault="00024311" w:rsidP="000B2C15">
      <w:pPr>
        <w:pStyle w:val="ListParagraph"/>
        <w:numPr>
          <w:ilvl w:val="0"/>
          <w:numId w:val="3"/>
        </w:numPr>
        <w:rPr>
          <w:rFonts w:ascii="Arial" w:hAnsi="Arial" w:cs="Arial"/>
        </w:rPr>
      </w:pPr>
      <w:r w:rsidRPr="00024311">
        <w:rPr>
          <w:rFonts w:ascii="Arial" w:hAnsi="Arial" w:cs="Arial"/>
        </w:rPr>
        <w:t xml:space="preserve">Toegang tot wettelijke arbeids- en sociale bepalingen </w:t>
      </w:r>
    </w:p>
    <w:p w14:paraId="2A0D452F" w14:textId="73C6BBC0" w:rsidR="00024311" w:rsidRPr="00024311" w:rsidRDefault="00024311" w:rsidP="000B2C15">
      <w:pPr>
        <w:pStyle w:val="ListParagraph"/>
        <w:numPr>
          <w:ilvl w:val="0"/>
          <w:numId w:val="3"/>
        </w:numPr>
        <w:rPr>
          <w:rFonts w:ascii="Arial" w:hAnsi="Arial" w:cs="Arial"/>
        </w:rPr>
      </w:pPr>
      <w:r w:rsidRPr="00024311">
        <w:rPr>
          <w:rFonts w:ascii="Arial" w:hAnsi="Arial" w:cs="Arial"/>
        </w:rPr>
        <w:t>Tewerkstellingsdocumenten en gedwongen arbeid</w:t>
      </w:r>
    </w:p>
    <w:p w14:paraId="381EF57F" w14:textId="5F30F867" w:rsidR="00024311" w:rsidRPr="00024311" w:rsidRDefault="00024311" w:rsidP="000B2C15">
      <w:pPr>
        <w:pStyle w:val="ListParagraph"/>
        <w:numPr>
          <w:ilvl w:val="0"/>
          <w:numId w:val="3"/>
        </w:numPr>
        <w:rPr>
          <w:rFonts w:ascii="Arial" w:hAnsi="Arial" w:cs="Arial"/>
        </w:rPr>
      </w:pPr>
      <w:r w:rsidRPr="00024311">
        <w:rPr>
          <w:rFonts w:ascii="Arial" w:hAnsi="Arial" w:cs="Arial"/>
        </w:rPr>
        <w:t>Uitbetalingen lonen</w:t>
      </w:r>
    </w:p>
    <w:p w14:paraId="3CBE2A98" w14:textId="59806805" w:rsidR="00024311" w:rsidRPr="00024311" w:rsidRDefault="00024311" w:rsidP="000B2C15">
      <w:pPr>
        <w:pStyle w:val="ListParagraph"/>
        <w:numPr>
          <w:ilvl w:val="0"/>
          <w:numId w:val="3"/>
        </w:numPr>
        <w:rPr>
          <w:rFonts w:ascii="Arial" w:hAnsi="Arial" w:cs="Arial"/>
        </w:rPr>
      </w:pPr>
      <w:r w:rsidRPr="00024311">
        <w:rPr>
          <w:rFonts w:ascii="Arial" w:hAnsi="Arial" w:cs="Arial"/>
        </w:rPr>
        <w:t>Lonen</w:t>
      </w:r>
    </w:p>
    <w:p w14:paraId="2E2367CD" w14:textId="1D01CD6C" w:rsidR="00024311" w:rsidRPr="00024311" w:rsidRDefault="00024311" w:rsidP="000B2C15">
      <w:pPr>
        <w:pStyle w:val="ListParagraph"/>
        <w:numPr>
          <w:ilvl w:val="0"/>
          <w:numId w:val="3"/>
        </w:numPr>
        <w:rPr>
          <w:rFonts w:ascii="Arial" w:hAnsi="Arial" w:cs="Arial"/>
        </w:rPr>
      </w:pPr>
      <w:r w:rsidRPr="00024311">
        <w:rPr>
          <w:rFonts w:ascii="Arial" w:hAnsi="Arial" w:cs="Arial"/>
        </w:rPr>
        <w:t>Leeftijd tewerkstelling, kinderarbeid en minderjarige personeelsleden</w:t>
      </w:r>
    </w:p>
    <w:p w14:paraId="1828E592" w14:textId="1B46D23F" w:rsidR="00024311" w:rsidRPr="00024311" w:rsidRDefault="00024311" w:rsidP="000B2C15">
      <w:pPr>
        <w:pStyle w:val="ListParagraph"/>
        <w:numPr>
          <w:ilvl w:val="0"/>
          <w:numId w:val="3"/>
        </w:numPr>
        <w:rPr>
          <w:rFonts w:ascii="Arial" w:hAnsi="Arial" w:cs="Arial"/>
        </w:rPr>
      </w:pPr>
      <w:r w:rsidRPr="00024311">
        <w:rPr>
          <w:rFonts w:ascii="Arial" w:hAnsi="Arial" w:cs="Arial"/>
        </w:rPr>
        <w:t>Verplicht onderwijs en toegang tot scholen</w:t>
      </w:r>
    </w:p>
    <w:p w14:paraId="06FC6AFF" w14:textId="74B667FF" w:rsidR="00024311" w:rsidRPr="00024311" w:rsidRDefault="00024311" w:rsidP="000B2C15">
      <w:pPr>
        <w:pStyle w:val="ListParagraph"/>
        <w:numPr>
          <w:ilvl w:val="0"/>
          <w:numId w:val="3"/>
        </w:numPr>
        <w:rPr>
          <w:rFonts w:ascii="Arial" w:hAnsi="Arial" w:cs="Arial"/>
        </w:rPr>
      </w:pPr>
      <w:r w:rsidRPr="00024311">
        <w:rPr>
          <w:rFonts w:ascii="Arial" w:hAnsi="Arial" w:cs="Arial"/>
        </w:rPr>
        <w:t>Arbeidstijdregistratie</w:t>
      </w:r>
    </w:p>
    <w:p w14:paraId="14C0A703" w14:textId="0E2521A9" w:rsidR="00024311" w:rsidRPr="00024311" w:rsidRDefault="00024311" w:rsidP="000B2C15">
      <w:pPr>
        <w:pStyle w:val="ListParagraph"/>
        <w:numPr>
          <w:ilvl w:val="0"/>
          <w:numId w:val="3"/>
        </w:numPr>
        <w:rPr>
          <w:rFonts w:ascii="Arial" w:hAnsi="Arial" w:cs="Arial"/>
        </w:rPr>
      </w:pPr>
      <w:r w:rsidRPr="00024311">
        <w:rPr>
          <w:rFonts w:ascii="Arial" w:hAnsi="Arial" w:cs="Arial"/>
        </w:rPr>
        <w:t>Arbeidstijden</w:t>
      </w:r>
    </w:p>
    <w:p w14:paraId="41890EBC" w14:textId="2AF47930" w:rsidR="00024311" w:rsidRPr="00024311" w:rsidRDefault="00024311" w:rsidP="000B2C15">
      <w:pPr>
        <w:pStyle w:val="ListParagraph"/>
        <w:numPr>
          <w:ilvl w:val="0"/>
          <w:numId w:val="3"/>
        </w:numPr>
        <w:rPr>
          <w:rFonts w:ascii="Arial" w:hAnsi="Arial" w:cs="Arial"/>
        </w:rPr>
      </w:pPr>
      <w:r w:rsidRPr="00024311">
        <w:rPr>
          <w:rFonts w:ascii="Arial" w:hAnsi="Arial" w:cs="Arial"/>
        </w:rPr>
        <w:t>Tuchtprocedure</w:t>
      </w:r>
    </w:p>
    <w:p w14:paraId="08C0747C" w14:textId="77777777" w:rsidR="00024311" w:rsidRDefault="00024311" w:rsidP="00121243">
      <w:pPr>
        <w:rPr>
          <w:rFonts w:ascii="Arial" w:hAnsi="Arial" w:cs="Arial"/>
        </w:rPr>
      </w:pPr>
    </w:p>
    <w:p w14:paraId="502FE510" w14:textId="03C705F2" w:rsidR="007F754A" w:rsidRPr="00592896" w:rsidRDefault="00024311" w:rsidP="00592896">
      <w:pPr>
        <w:pStyle w:val="ListParagraph"/>
        <w:numPr>
          <w:ilvl w:val="0"/>
          <w:numId w:val="34"/>
        </w:numPr>
        <w:rPr>
          <w:rFonts w:ascii="Arial" w:hAnsi="Arial" w:cs="Arial"/>
        </w:rPr>
      </w:pPr>
      <w:r w:rsidRPr="00592896">
        <w:rPr>
          <w:rFonts w:ascii="Arial" w:hAnsi="Arial" w:cs="Arial"/>
        </w:rPr>
        <w:t>Verdere i</w:t>
      </w:r>
      <w:r w:rsidR="007F754A" w:rsidRPr="00592896">
        <w:rPr>
          <w:rFonts w:ascii="Arial" w:hAnsi="Arial" w:cs="Arial"/>
        </w:rPr>
        <w:t xml:space="preserve">nformatie over GRASP versie 2 is te allen tijde raadpleegbaar op </w:t>
      </w:r>
      <w:hyperlink r:id="rId7" w:history="1">
        <w:r w:rsidR="007F754A" w:rsidRPr="00592896">
          <w:rPr>
            <w:rStyle w:val="Hyperlink"/>
            <w:rFonts w:ascii="Arial" w:hAnsi="Arial" w:cs="Arial"/>
          </w:rPr>
          <w:t>www.globalgap.org</w:t>
        </w:r>
      </w:hyperlink>
      <w:r w:rsidR="007F754A" w:rsidRPr="00592896">
        <w:rPr>
          <w:rFonts w:ascii="Arial" w:hAnsi="Arial" w:cs="Arial"/>
        </w:rPr>
        <w:t>.</w:t>
      </w:r>
    </w:p>
    <w:p w14:paraId="3AC4BB11" w14:textId="6B596552" w:rsidR="007F754A" w:rsidRPr="00592896" w:rsidRDefault="007F754A" w:rsidP="00592896">
      <w:pPr>
        <w:pStyle w:val="ListParagraph"/>
        <w:numPr>
          <w:ilvl w:val="0"/>
          <w:numId w:val="34"/>
        </w:numPr>
        <w:rPr>
          <w:rFonts w:ascii="Arial" w:hAnsi="Arial" w:cs="Arial"/>
        </w:rPr>
      </w:pPr>
      <w:r w:rsidRPr="00592896">
        <w:rPr>
          <w:rFonts w:ascii="Arial" w:hAnsi="Arial" w:cs="Arial"/>
        </w:rPr>
        <w:t>De Belgische interpretatie bij GRASP versie 2, met verwijzingen naar de toepasselijke wettelijke bepalingen, is te allen tijde raadpleegbaar op de website van de producentenorganisatie ___</w:t>
      </w:r>
      <w:r w:rsidR="00CD24A5" w:rsidRPr="00592896">
        <w:rPr>
          <w:rFonts w:ascii="Arial" w:hAnsi="Arial" w:cs="Arial"/>
        </w:rPr>
        <w:t xml:space="preserve"> of ___. (P&amp;C 5)</w:t>
      </w:r>
    </w:p>
    <w:p w14:paraId="25F51516" w14:textId="6E399F15" w:rsidR="00F037AB" w:rsidRPr="00592896" w:rsidRDefault="00F037AB" w:rsidP="00592896">
      <w:pPr>
        <w:pStyle w:val="ListParagraph"/>
        <w:numPr>
          <w:ilvl w:val="0"/>
          <w:numId w:val="34"/>
        </w:numPr>
        <w:rPr>
          <w:rFonts w:ascii="Arial" w:hAnsi="Arial" w:cs="Arial"/>
        </w:rPr>
      </w:pPr>
      <w:r w:rsidRPr="00592896">
        <w:rPr>
          <w:rFonts w:ascii="Arial" w:hAnsi="Arial" w:cs="Arial"/>
        </w:rPr>
        <w:t xml:space="preserve">De mensenrechten verklaring </w:t>
      </w:r>
      <w:r w:rsidR="00592896" w:rsidRPr="00592896">
        <w:rPr>
          <w:rFonts w:ascii="Arial" w:hAnsi="Arial" w:cs="Arial"/>
        </w:rPr>
        <w:t xml:space="preserve">(zie hierna) </w:t>
      </w:r>
      <w:r w:rsidRPr="00592896">
        <w:rPr>
          <w:rFonts w:ascii="Arial" w:hAnsi="Arial" w:cs="Arial"/>
        </w:rPr>
        <w:t>is te allen tijde raadpleegbaar in de sociale ruimte van het bedrijf of ___</w:t>
      </w:r>
      <w:r w:rsidR="00CD24A5" w:rsidRPr="00592896">
        <w:rPr>
          <w:rFonts w:ascii="Arial" w:hAnsi="Arial" w:cs="Arial"/>
        </w:rPr>
        <w:t>. (P&amp;C 4)</w:t>
      </w:r>
    </w:p>
    <w:p w14:paraId="0A06F3A4" w14:textId="07C98D01" w:rsidR="006E0FA3" w:rsidRPr="00592896" w:rsidRDefault="0022456E" w:rsidP="00592896">
      <w:pPr>
        <w:pStyle w:val="ListParagraph"/>
        <w:numPr>
          <w:ilvl w:val="0"/>
          <w:numId w:val="34"/>
        </w:numPr>
        <w:rPr>
          <w:rFonts w:ascii="Arial" w:hAnsi="Arial" w:cs="Arial"/>
        </w:rPr>
      </w:pPr>
      <w:r w:rsidRPr="00592896">
        <w:rPr>
          <w:rFonts w:ascii="Arial" w:hAnsi="Arial" w:cs="Arial"/>
        </w:rPr>
        <w:t>Indien er verschillen zijn tussen de vereisten van GRASP en van de toepasselijke lokale wetgeving, dan past de producent de regels toe die de werknemers de meeste bescherming bieden. (P&amp;C 5.2)</w:t>
      </w:r>
    </w:p>
    <w:p w14:paraId="7566E76F" w14:textId="77777777" w:rsidR="0022456E" w:rsidRDefault="0022456E" w:rsidP="00121243">
      <w:pPr>
        <w:rPr>
          <w:rFonts w:ascii="Arial" w:hAnsi="Arial" w:cs="Arial"/>
        </w:rPr>
      </w:pPr>
    </w:p>
    <w:p w14:paraId="4778139C" w14:textId="471B17A5" w:rsidR="006E0FA3" w:rsidRDefault="006E0FA3" w:rsidP="00121243">
      <w:pPr>
        <w:rPr>
          <w:rFonts w:ascii="Arial" w:hAnsi="Arial" w:cs="Arial"/>
        </w:rPr>
      </w:pPr>
      <w:r>
        <w:rPr>
          <w:rFonts w:ascii="Arial" w:hAnsi="Arial" w:cs="Arial"/>
        </w:rPr>
        <w:t>Ondergetekende verklaart dat voor alle personeelsleden van het bedrijf, en in het bijzonder voor de activiteiten afgedekt door GLOBALG.A.P. IFA-SMART versie 6, volgende beginselen in de praktijk worden gebracht.</w:t>
      </w:r>
    </w:p>
    <w:p w14:paraId="63482292" w14:textId="62D95AAA" w:rsidR="00121243" w:rsidRDefault="00121243" w:rsidP="00121243">
      <w:pPr>
        <w:rPr>
          <w:rFonts w:ascii="Arial" w:hAnsi="Arial" w:cs="Arial"/>
        </w:rPr>
      </w:pPr>
      <w:r>
        <w:rPr>
          <w:rFonts w:ascii="Arial" w:hAnsi="Arial" w:cs="Arial"/>
        </w:rPr>
        <w:t xml:space="preserve"> </w:t>
      </w:r>
    </w:p>
    <w:p w14:paraId="20CDC664" w14:textId="63012A01" w:rsidR="00121243" w:rsidRPr="00592896" w:rsidRDefault="00121243" w:rsidP="00592896">
      <w:pPr>
        <w:pStyle w:val="ListParagraph"/>
        <w:numPr>
          <w:ilvl w:val="0"/>
          <w:numId w:val="35"/>
        </w:numPr>
        <w:rPr>
          <w:rFonts w:ascii="Arial" w:hAnsi="Arial" w:cs="Arial"/>
        </w:rPr>
      </w:pPr>
      <w:r w:rsidRPr="00592896">
        <w:rPr>
          <w:rFonts w:ascii="Arial" w:hAnsi="Arial" w:cs="Arial"/>
        </w:rPr>
        <w:t xml:space="preserve">Indien </w:t>
      </w:r>
      <w:r w:rsidR="004475B9" w:rsidRPr="00592896">
        <w:rPr>
          <w:rFonts w:ascii="Arial" w:hAnsi="Arial" w:cs="Arial"/>
        </w:rPr>
        <w:t>een</w:t>
      </w:r>
      <w:r w:rsidRPr="00592896">
        <w:rPr>
          <w:rFonts w:ascii="Arial" w:hAnsi="Arial" w:cs="Arial"/>
        </w:rPr>
        <w:t xml:space="preserve"> </w:t>
      </w:r>
      <w:proofErr w:type="spellStart"/>
      <w:r w:rsidRPr="00592896">
        <w:rPr>
          <w:rFonts w:ascii="Arial" w:hAnsi="Arial" w:cs="Arial"/>
        </w:rPr>
        <w:t>erfbetreder</w:t>
      </w:r>
      <w:proofErr w:type="spellEnd"/>
      <w:r w:rsidRPr="00592896">
        <w:rPr>
          <w:rFonts w:ascii="Arial" w:hAnsi="Arial" w:cs="Arial"/>
        </w:rPr>
        <w:t xml:space="preserve">, inclusief loonwerkers en bezoekers niet akkoord kan gaan </w:t>
      </w:r>
      <w:r w:rsidR="004475B9" w:rsidRPr="00592896">
        <w:rPr>
          <w:rFonts w:ascii="Arial" w:hAnsi="Arial" w:cs="Arial"/>
        </w:rPr>
        <w:t xml:space="preserve">met onderstaande </w:t>
      </w:r>
      <w:r w:rsidRPr="00592896">
        <w:rPr>
          <w:rFonts w:ascii="Arial" w:hAnsi="Arial" w:cs="Arial"/>
        </w:rPr>
        <w:t xml:space="preserve">en/of de producent inbreuken vaststelt tegenover </w:t>
      </w:r>
      <w:r w:rsidR="004475B9" w:rsidRPr="00592896">
        <w:rPr>
          <w:rFonts w:ascii="Arial" w:hAnsi="Arial" w:cs="Arial"/>
        </w:rPr>
        <w:t xml:space="preserve">de </w:t>
      </w:r>
      <w:r w:rsidRPr="00592896">
        <w:rPr>
          <w:rFonts w:ascii="Arial" w:hAnsi="Arial" w:cs="Arial"/>
        </w:rPr>
        <w:t xml:space="preserve">vermelde elementen, dan zal de producent onmiddellijk overgaan tot het beëindigen van de professionele relatie met de betrokken </w:t>
      </w:r>
      <w:proofErr w:type="spellStart"/>
      <w:r w:rsidRPr="00592896">
        <w:rPr>
          <w:rFonts w:ascii="Arial" w:hAnsi="Arial" w:cs="Arial"/>
        </w:rPr>
        <w:t>erfbetreder</w:t>
      </w:r>
      <w:proofErr w:type="spellEnd"/>
      <w:r w:rsidRPr="00592896">
        <w:rPr>
          <w:rFonts w:ascii="Arial" w:hAnsi="Arial" w:cs="Arial"/>
        </w:rPr>
        <w:t>.</w:t>
      </w:r>
    </w:p>
    <w:p w14:paraId="1140B8B5" w14:textId="77777777" w:rsidR="00121243" w:rsidRDefault="00121243" w:rsidP="00121243">
      <w:pPr>
        <w:rPr>
          <w:rFonts w:ascii="Arial" w:hAnsi="Arial" w:cs="Arial"/>
        </w:rPr>
      </w:pPr>
    </w:p>
    <w:p w14:paraId="5620DD61" w14:textId="5DB72D2B" w:rsidR="003A0D56" w:rsidRPr="00BF4013" w:rsidRDefault="003A0D56" w:rsidP="000B2C15">
      <w:pPr>
        <w:pStyle w:val="ListParagraph"/>
        <w:numPr>
          <w:ilvl w:val="0"/>
          <w:numId w:val="11"/>
        </w:numPr>
        <w:rPr>
          <w:rFonts w:ascii="Arial" w:hAnsi="Arial" w:cs="Arial"/>
        </w:rPr>
      </w:pPr>
      <w:r w:rsidRPr="00BF4013">
        <w:rPr>
          <w:rFonts w:ascii="Arial" w:hAnsi="Arial" w:cs="Arial"/>
        </w:rPr>
        <w:t>De werknemers hebben het recht naar vrije keuze een organisatie op te zetten of zich erbij aan te sluiten. De bedrijfsleiding staat collectieve onderhandelingen toe.</w:t>
      </w:r>
      <w:r w:rsidR="00F344AB" w:rsidRPr="00BF4013">
        <w:rPr>
          <w:rFonts w:ascii="Arial" w:hAnsi="Arial" w:cs="Arial"/>
        </w:rPr>
        <w:t xml:space="preserve"> (P&amp;C 1.1)</w:t>
      </w:r>
    </w:p>
    <w:p w14:paraId="1B8DDBDF" w14:textId="02F9A250" w:rsidR="00F344AB" w:rsidRPr="00BF4013" w:rsidRDefault="00F344AB" w:rsidP="000B2C15">
      <w:pPr>
        <w:pStyle w:val="ListParagraph"/>
        <w:numPr>
          <w:ilvl w:val="0"/>
          <w:numId w:val="11"/>
        </w:numPr>
        <w:rPr>
          <w:rFonts w:ascii="Arial" w:hAnsi="Arial" w:cs="Arial"/>
        </w:rPr>
      </w:pPr>
      <w:r w:rsidRPr="00BF4013">
        <w:rPr>
          <w:rFonts w:ascii="Arial" w:hAnsi="Arial" w:cs="Arial"/>
        </w:rPr>
        <w:t>Er is geen discriminatie – onderscheid, uitsluiting of voorkeur – op basis van lidmaatschap van een vakbond of andere vorm van personeelsvereniging of -vertegenwoordiging. (P&amp;C 1.3)</w:t>
      </w:r>
    </w:p>
    <w:p w14:paraId="3DD484C5" w14:textId="7BF81C4A" w:rsidR="00F344AB" w:rsidRPr="00BF4013" w:rsidRDefault="00CB64E6" w:rsidP="000B2C15">
      <w:pPr>
        <w:pStyle w:val="ListParagraph"/>
        <w:numPr>
          <w:ilvl w:val="0"/>
          <w:numId w:val="11"/>
        </w:numPr>
        <w:rPr>
          <w:rFonts w:ascii="Arial" w:hAnsi="Arial" w:cs="Arial"/>
        </w:rPr>
      </w:pPr>
      <w:r w:rsidRPr="00BF4013">
        <w:rPr>
          <w:rFonts w:ascii="Arial" w:hAnsi="Arial" w:cs="Arial"/>
        </w:rPr>
        <w:t>Vakbondsleden of andere vertegenwoordigers van personeelsverenigingen hebben gegarandeerd toegang tot het bedrijf, in ieder geval buiten de reguliere arbeidsuren. (P&amp;C 1.4)</w:t>
      </w:r>
    </w:p>
    <w:p w14:paraId="7862501F" w14:textId="583CF127" w:rsidR="00CB64E6" w:rsidRDefault="00D93E69" w:rsidP="000B2C15">
      <w:pPr>
        <w:pStyle w:val="ListParagraph"/>
        <w:numPr>
          <w:ilvl w:val="0"/>
          <w:numId w:val="11"/>
        </w:numPr>
        <w:rPr>
          <w:rFonts w:ascii="Arial" w:hAnsi="Arial" w:cs="Arial"/>
        </w:rPr>
      </w:pPr>
      <w:r w:rsidRPr="00BF4013">
        <w:rPr>
          <w:rFonts w:ascii="Arial" w:hAnsi="Arial" w:cs="Arial"/>
        </w:rPr>
        <w:t>De werknemers kunnen te allen tijde bij de bedrijfsleiding terecht voor overleg over GRASP gerelateerde thema’s. (P&amp;C 2.5)</w:t>
      </w:r>
    </w:p>
    <w:p w14:paraId="34FC4D8B" w14:textId="656D4D59" w:rsidR="00587C46" w:rsidRDefault="00587C46" w:rsidP="00587C46">
      <w:pPr>
        <w:rPr>
          <w:rFonts w:ascii="Arial" w:hAnsi="Arial" w:cs="Arial"/>
        </w:rPr>
      </w:pPr>
    </w:p>
    <w:p w14:paraId="2D3D4B6A" w14:textId="2382F38E" w:rsidR="00587C46" w:rsidRDefault="00587C46" w:rsidP="00587C46">
      <w:pPr>
        <w:rPr>
          <w:rFonts w:ascii="Arial" w:hAnsi="Arial" w:cs="Arial"/>
        </w:rPr>
      </w:pPr>
    </w:p>
    <w:p w14:paraId="71C66473" w14:textId="77777777" w:rsidR="00587C46" w:rsidRPr="00587C46" w:rsidRDefault="00587C46" w:rsidP="00587C46">
      <w:pPr>
        <w:rPr>
          <w:rFonts w:ascii="Arial" w:hAnsi="Arial" w:cs="Arial"/>
        </w:rPr>
      </w:pPr>
    </w:p>
    <w:p w14:paraId="0FA0F78A" w14:textId="77777777" w:rsidR="00702565" w:rsidRDefault="00702565" w:rsidP="00702565">
      <w:pPr>
        <w:pStyle w:val="ListParagraph"/>
        <w:numPr>
          <w:ilvl w:val="0"/>
          <w:numId w:val="11"/>
        </w:numPr>
        <w:suppressAutoHyphens/>
        <w:rPr>
          <w:rFonts w:ascii="Arial" w:hAnsi="Arial" w:cs="Arial"/>
        </w:rPr>
      </w:pPr>
      <w:r>
        <w:rPr>
          <w:rFonts w:ascii="Arial" w:hAnsi="Arial" w:cs="Arial"/>
        </w:rPr>
        <w:lastRenderedPageBreak/>
        <w:t xml:space="preserve">De producent voorziet in maandelijks overleg met de personeelsvertegenwoordiging, </w:t>
      </w:r>
    </w:p>
    <w:p w14:paraId="2D4532DD" w14:textId="14926333" w:rsidR="00702565" w:rsidRDefault="00702565" w:rsidP="00702565">
      <w:pPr>
        <w:pStyle w:val="ListParagraph"/>
        <w:suppressAutoHyphens/>
        <w:ind w:left="360"/>
        <w:rPr>
          <w:rFonts w:ascii="Arial" w:hAnsi="Arial" w:cs="Arial"/>
        </w:rPr>
      </w:pPr>
      <w:r>
        <w:rPr>
          <w:rFonts w:ascii="Arial" w:hAnsi="Arial" w:cs="Arial"/>
        </w:rPr>
        <w:t>nl. ______________________________ .</w:t>
      </w:r>
    </w:p>
    <w:p w14:paraId="52BD17EF" w14:textId="31F8E9E7" w:rsidR="00702565" w:rsidRPr="008C1F7A" w:rsidRDefault="00702565" w:rsidP="00702565">
      <w:pPr>
        <w:pStyle w:val="ListParagraph"/>
        <w:suppressAutoHyphens/>
        <w:ind w:left="360"/>
        <w:rPr>
          <w:rFonts w:ascii="Arial" w:hAnsi="Arial" w:cs="Arial"/>
        </w:rPr>
      </w:pPr>
      <w:r>
        <w:rPr>
          <w:rFonts w:ascii="Arial" w:hAnsi="Arial" w:cs="Arial"/>
        </w:rPr>
        <w:t>De werknemers kunnen vrij en zonder negatieve gevolgen via de personeelsvertegenwoordiging agendapunten aanbrengen, tot uiterlijk ____ werkdagen voor het overleg.</w:t>
      </w:r>
      <w:r w:rsidR="0026604B">
        <w:rPr>
          <w:rFonts w:ascii="Arial" w:hAnsi="Arial" w:cs="Arial"/>
        </w:rPr>
        <w:t xml:space="preserve"> (P&amp;C 2.5)</w:t>
      </w:r>
    </w:p>
    <w:p w14:paraId="3E0B7CE4" w14:textId="77777777" w:rsidR="0026604B" w:rsidRDefault="00606508" w:rsidP="007867FC">
      <w:pPr>
        <w:pStyle w:val="ListParagraph"/>
        <w:numPr>
          <w:ilvl w:val="0"/>
          <w:numId w:val="11"/>
        </w:numPr>
        <w:rPr>
          <w:rFonts w:ascii="Arial" w:hAnsi="Arial" w:cs="Arial"/>
        </w:rPr>
      </w:pPr>
      <w:r w:rsidRPr="0026604B">
        <w:rPr>
          <w:rFonts w:ascii="Arial" w:hAnsi="Arial" w:cs="Arial"/>
        </w:rPr>
        <w:t>De werknemers kunnen te allen tijde gebruik maken van de klachten- en suggesties procedure. Deze procedure is voor hen beschikbaar op ______ . (P&amp;C 3.4</w:t>
      </w:r>
      <w:r w:rsidR="00B96822" w:rsidRPr="0026604B">
        <w:rPr>
          <w:rFonts w:ascii="Arial" w:hAnsi="Arial" w:cs="Arial"/>
        </w:rPr>
        <w:t>, 3.5</w:t>
      </w:r>
      <w:r w:rsidRPr="0026604B">
        <w:rPr>
          <w:rFonts w:ascii="Arial" w:hAnsi="Arial" w:cs="Arial"/>
        </w:rPr>
        <w:t>)</w:t>
      </w:r>
    </w:p>
    <w:p w14:paraId="5290CC1C" w14:textId="47C7260C" w:rsidR="0026604B" w:rsidRPr="0026604B" w:rsidRDefault="00CC0071" w:rsidP="007867FC">
      <w:pPr>
        <w:pStyle w:val="ListParagraph"/>
        <w:numPr>
          <w:ilvl w:val="0"/>
          <w:numId w:val="11"/>
        </w:numPr>
        <w:rPr>
          <w:rFonts w:ascii="Arial" w:hAnsi="Arial" w:cs="Arial"/>
        </w:rPr>
      </w:pPr>
      <w:r w:rsidRPr="0026604B">
        <w:rPr>
          <w:rFonts w:ascii="Arial" w:hAnsi="Arial" w:cs="Arial"/>
        </w:rPr>
        <w:t xml:space="preserve">Met betrekking tot mensenrechten </w:t>
      </w:r>
      <w:r w:rsidR="00EA2E43" w:rsidRPr="0026604B">
        <w:rPr>
          <w:rFonts w:ascii="Arial" w:hAnsi="Arial" w:cs="Arial"/>
        </w:rPr>
        <w:t>verklaart de producent dat voor alle werknemers van het bedrijf</w:t>
      </w:r>
      <w:r w:rsidR="00B51B7E" w:rsidRPr="0026604B">
        <w:rPr>
          <w:rFonts w:ascii="Arial" w:hAnsi="Arial" w:cs="Arial"/>
        </w:rPr>
        <w:t xml:space="preserve"> (inclusief familieleden)</w:t>
      </w:r>
      <w:r w:rsidR="00EA2E43" w:rsidRPr="0026604B">
        <w:rPr>
          <w:rFonts w:ascii="Arial" w:hAnsi="Arial" w:cs="Arial"/>
        </w:rPr>
        <w:t xml:space="preserve">, en in het bijzonder voor activiteiten afgedekt door GLOBALG.A.P. IFA </w:t>
      </w:r>
      <w:r w:rsidRPr="0026604B">
        <w:rPr>
          <w:rFonts w:ascii="Arial" w:hAnsi="Arial" w:cs="Arial"/>
        </w:rPr>
        <w:t>(P&amp;C 4)</w:t>
      </w:r>
    </w:p>
    <w:p w14:paraId="665E4C3E" w14:textId="77777777" w:rsidR="0026604B" w:rsidRDefault="0026604B" w:rsidP="0026604B">
      <w:pPr>
        <w:rPr>
          <w:rFonts w:ascii="Arial" w:hAnsi="Arial" w:cs="Arial"/>
        </w:rPr>
      </w:pPr>
    </w:p>
    <w:p w14:paraId="1D99F073" w14:textId="17F32850" w:rsidR="00CC0071" w:rsidRPr="002B3C56" w:rsidRDefault="00EA2E43" w:rsidP="0026604B">
      <w:pPr>
        <w:rPr>
          <w:rFonts w:ascii="Arial" w:hAnsi="Arial" w:cs="Arial"/>
        </w:rPr>
      </w:pPr>
      <w:r w:rsidRPr="002B3C56">
        <w:rPr>
          <w:rFonts w:ascii="Arial" w:hAnsi="Arial" w:cs="Arial"/>
        </w:rPr>
        <w:t>De producent houdt zich aan de toepasselijke wetten en regelgeving.</w:t>
      </w:r>
    </w:p>
    <w:p w14:paraId="669ECF18" w14:textId="4340320B" w:rsidR="00EA2E43" w:rsidRPr="002B3C56" w:rsidRDefault="00EA2E43" w:rsidP="000B2C15">
      <w:pPr>
        <w:pStyle w:val="ListParagraph"/>
        <w:numPr>
          <w:ilvl w:val="0"/>
          <w:numId w:val="9"/>
        </w:numPr>
        <w:rPr>
          <w:rFonts w:ascii="Arial" w:hAnsi="Arial" w:cs="Arial"/>
        </w:rPr>
      </w:pPr>
      <w:r w:rsidRPr="002B3C56">
        <w:rPr>
          <w:rFonts w:ascii="Arial" w:hAnsi="Arial" w:cs="Arial"/>
        </w:rPr>
        <w:t xml:space="preserve">De producent respecteert de rechten van de werknemers, zoals opgenomen in de ILO </w:t>
      </w:r>
      <w:proofErr w:type="spellStart"/>
      <w:r w:rsidRPr="002B3C56">
        <w:rPr>
          <w:rFonts w:ascii="Arial" w:hAnsi="Arial" w:cs="Arial"/>
        </w:rPr>
        <w:t>Core</w:t>
      </w:r>
      <w:proofErr w:type="spellEnd"/>
      <w:r w:rsidRPr="002B3C56">
        <w:rPr>
          <w:rFonts w:ascii="Arial" w:hAnsi="Arial" w:cs="Arial"/>
        </w:rPr>
        <w:t xml:space="preserve"> Labour </w:t>
      </w:r>
      <w:proofErr w:type="spellStart"/>
      <w:r w:rsidRPr="002B3C56">
        <w:rPr>
          <w:rFonts w:ascii="Arial" w:hAnsi="Arial" w:cs="Arial"/>
        </w:rPr>
        <w:t>Conventions</w:t>
      </w:r>
      <w:proofErr w:type="spellEnd"/>
      <w:r w:rsidR="00B51B7E" w:rsidRPr="002B3C56">
        <w:rPr>
          <w:rFonts w:ascii="Arial" w:hAnsi="Arial" w:cs="Arial"/>
        </w:rPr>
        <w:t xml:space="preserve"> en de aanbevelingen, namelijk 29, 105 en aanbeveling 35 (gedwongen en dwangarbeid), 87 (vrijheid van vereniging), 98 (recht op organisatie en collectief onderhandelen), 100, 111 en aanbevelingen 90 en 111 (gelijke beloning voor mannelijke en vrouwelijke werknemers voor werk van gelijke waarde; discriminatie in arbeid en beroep), 138 en aanbeveling 146 (minimumleeftijd), 182 en aanbeveling 190 (ergste vormen van kinderarbeid), 81 (arbeidsinspectie), 122 (tewerkstellingsbeleid), en zoals overgenomen in de toepasselijke wetgeving.</w:t>
      </w:r>
    </w:p>
    <w:p w14:paraId="7188C3B0" w14:textId="54E6656F" w:rsidR="00EA2E43" w:rsidRPr="002B3C56" w:rsidRDefault="00B51B7E" w:rsidP="000B2C15">
      <w:pPr>
        <w:pStyle w:val="ListParagraph"/>
        <w:numPr>
          <w:ilvl w:val="0"/>
          <w:numId w:val="10"/>
        </w:numPr>
        <w:rPr>
          <w:rFonts w:ascii="Arial" w:hAnsi="Arial" w:cs="Arial"/>
        </w:rPr>
      </w:pPr>
      <w:r w:rsidRPr="002B3C56">
        <w:rPr>
          <w:rFonts w:ascii="Arial" w:hAnsi="Arial" w:cs="Arial"/>
        </w:rPr>
        <w:t>De</w:t>
      </w:r>
      <w:r w:rsidR="00EA2E43" w:rsidRPr="002B3C56">
        <w:rPr>
          <w:rFonts w:ascii="Arial" w:hAnsi="Arial" w:cs="Arial"/>
        </w:rPr>
        <w:t xml:space="preserve"> producent respecteert de mensenrechten, zoals opgenomen in de UN </w:t>
      </w:r>
      <w:proofErr w:type="spellStart"/>
      <w:r w:rsidR="00EA2E43" w:rsidRPr="002B3C56">
        <w:rPr>
          <w:rFonts w:ascii="Arial" w:hAnsi="Arial" w:cs="Arial"/>
        </w:rPr>
        <w:t>Guiding</w:t>
      </w:r>
      <w:proofErr w:type="spellEnd"/>
      <w:r w:rsidR="00EA2E43" w:rsidRPr="002B3C56">
        <w:rPr>
          <w:rFonts w:ascii="Arial" w:hAnsi="Arial" w:cs="Arial"/>
        </w:rPr>
        <w:t xml:space="preserve"> </w:t>
      </w:r>
      <w:proofErr w:type="spellStart"/>
      <w:r w:rsidR="00EA2E43" w:rsidRPr="002B3C56">
        <w:rPr>
          <w:rFonts w:ascii="Arial" w:hAnsi="Arial" w:cs="Arial"/>
        </w:rPr>
        <w:t>Principles</w:t>
      </w:r>
      <w:proofErr w:type="spellEnd"/>
      <w:r w:rsidR="00EA2E43" w:rsidRPr="002B3C56">
        <w:rPr>
          <w:rFonts w:ascii="Arial" w:hAnsi="Arial" w:cs="Arial"/>
        </w:rPr>
        <w:t xml:space="preserve"> on Business </w:t>
      </w:r>
      <w:proofErr w:type="spellStart"/>
      <w:r w:rsidR="00EA2E43" w:rsidRPr="002B3C56">
        <w:rPr>
          <w:rFonts w:ascii="Arial" w:hAnsi="Arial" w:cs="Arial"/>
        </w:rPr>
        <w:t>and</w:t>
      </w:r>
      <w:proofErr w:type="spellEnd"/>
      <w:r w:rsidR="00EA2E43" w:rsidRPr="002B3C56">
        <w:rPr>
          <w:rFonts w:ascii="Arial" w:hAnsi="Arial" w:cs="Arial"/>
        </w:rPr>
        <w:t xml:space="preserve"> Human </w:t>
      </w:r>
      <w:proofErr w:type="spellStart"/>
      <w:r w:rsidR="00EA2E43" w:rsidRPr="002B3C56">
        <w:rPr>
          <w:rFonts w:ascii="Arial" w:hAnsi="Arial" w:cs="Arial"/>
        </w:rPr>
        <w:t>Rights</w:t>
      </w:r>
      <w:proofErr w:type="spellEnd"/>
      <w:r w:rsidRPr="002B3C56">
        <w:rPr>
          <w:rFonts w:ascii="Arial" w:hAnsi="Arial" w:cs="Arial"/>
        </w:rPr>
        <w:t>, specifiek wat betreft</w:t>
      </w:r>
      <w:r w:rsidRPr="00B51B7E">
        <w:t xml:space="preserve"> </w:t>
      </w:r>
      <w:r w:rsidRPr="002B3C56">
        <w:rPr>
          <w:rFonts w:ascii="Arial" w:hAnsi="Arial" w:cs="Arial"/>
        </w:rPr>
        <w:t>waardigheid, eerlijkheid, gelijkheid, respect en onafhankelijkheid.</w:t>
      </w:r>
    </w:p>
    <w:p w14:paraId="5652AA5A" w14:textId="77777777" w:rsidR="00EA2E43" w:rsidRPr="002B3C56" w:rsidRDefault="00EA2E43" w:rsidP="000B2C15">
      <w:pPr>
        <w:pStyle w:val="ListParagraph"/>
        <w:numPr>
          <w:ilvl w:val="0"/>
          <w:numId w:val="10"/>
        </w:numPr>
        <w:rPr>
          <w:rFonts w:ascii="Arial" w:hAnsi="Arial" w:cs="Arial"/>
        </w:rPr>
      </w:pPr>
      <w:r w:rsidRPr="002B3C56">
        <w:rPr>
          <w:rFonts w:ascii="Arial" w:hAnsi="Arial" w:cs="Arial"/>
        </w:rPr>
        <w:t>De producent vermijdt en is niet betrokken, noch verdedigt, noch tolereert discriminatie bij de tewerkstelling. Er is geen discriminatie – onderscheid, uitsluiting of voorkeur – op basis van ras, kaste, nationaliteit, geloofsovertuiging, handicap, geslacht, seksuele gerichtheid, moederschap, leeftijd, politiek denkbeeld, vakbonds- of partijlidmaatschap. Werknemers worden niet gedwongen om zich op zwangerschap of HIV te laten testen.</w:t>
      </w:r>
    </w:p>
    <w:p w14:paraId="7935DB48" w14:textId="77777777" w:rsidR="0098676B" w:rsidRPr="002B3C56" w:rsidRDefault="0098676B" w:rsidP="000B2C15">
      <w:pPr>
        <w:pStyle w:val="ListParagraph"/>
        <w:numPr>
          <w:ilvl w:val="0"/>
          <w:numId w:val="10"/>
        </w:numPr>
        <w:rPr>
          <w:rFonts w:ascii="Arial" w:hAnsi="Arial" w:cs="Arial"/>
        </w:rPr>
      </w:pPr>
      <w:r w:rsidRPr="002B3C56">
        <w:rPr>
          <w:rFonts w:ascii="Arial" w:hAnsi="Arial" w:cs="Arial"/>
        </w:rPr>
        <w:t xml:space="preserve">De producent verdedigt noch tolereert het gebruik van of de bedreiging met lijfstraffen, geestelijke of fysieke mishandeling, beledigingen, uitschelden of enig misbruik. </w:t>
      </w:r>
    </w:p>
    <w:p w14:paraId="222A4E32" w14:textId="77777777" w:rsidR="0098676B" w:rsidRPr="002B3C56" w:rsidRDefault="0098676B" w:rsidP="000B2C15">
      <w:pPr>
        <w:pStyle w:val="ListParagraph"/>
        <w:numPr>
          <w:ilvl w:val="0"/>
          <w:numId w:val="10"/>
        </w:numPr>
        <w:rPr>
          <w:rFonts w:ascii="Arial" w:hAnsi="Arial" w:cs="Arial"/>
        </w:rPr>
      </w:pPr>
      <w:r w:rsidRPr="002B3C56">
        <w:rPr>
          <w:rFonts w:ascii="Arial" w:hAnsi="Arial" w:cs="Arial"/>
        </w:rPr>
        <w:t xml:space="preserve">Er is geen gedwongen arbeid. Gezinsleden en personen die ten laste van het gezin komen van werknemers, hebben het recht om buiten het bedrijf te gaan werken. Geen enkele werknemer wordt gedwongen om op het bedrijf te wonen. Werknemers die niet op het bedrijf wonen, worden niet gediscrimineerd. </w:t>
      </w:r>
    </w:p>
    <w:p w14:paraId="22B1186D" w14:textId="069A34A3" w:rsidR="0098676B" w:rsidRPr="005B3B2B" w:rsidRDefault="0098676B" w:rsidP="000B2C15">
      <w:pPr>
        <w:pStyle w:val="ListParagraph"/>
        <w:numPr>
          <w:ilvl w:val="0"/>
          <w:numId w:val="10"/>
        </w:numPr>
        <w:rPr>
          <w:rFonts w:ascii="Arial" w:hAnsi="Arial" w:cs="Arial"/>
        </w:rPr>
      </w:pPr>
      <w:r w:rsidRPr="005B3B2B">
        <w:rPr>
          <w:rFonts w:ascii="Arial" w:hAnsi="Arial" w:cs="Arial"/>
        </w:rPr>
        <w:t xml:space="preserve">De procedure voor indienstneming van werknemers is eerlijk en transparant en discrimineert niemand die op het bedrijf wil werken, vanwege een van bovenvermelde redenen. Potentiële werknemers worden niet onder druk gezet, gedwongen noch geïntimideerd. </w:t>
      </w:r>
      <w:r w:rsidR="005B3B2B" w:rsidRPr="005B3B2B">
        <w:rPr>
          <w:rFonts w:ascii="Arial" w:hAnsi="Arial" w:cs="Arial"/>
        </w:rPr>
        <w:t>Er zijn geen wervingskosten.</w:t>
      </w:r>
      <w:r w:rsidR="005B3B2B">
        <w:rPr>
          <w:rFonts w:ascii="Arial" w:hAnsi="Arial" w:cs="Arial"/>
        </w:rPr>
        <w:t xml:space="preserve"> </w:t>
      </w:r>
      <w:r w:rsidRPr="005B3B2B">
        <w:rPr>
          <w:rFonts w:ascii="Arial" w:hAnsi="Arial" w:cs="Arial"/>
        </w:rPr>
        <w:t xml:space="preserve">Potentiële werknemers </w:t>
      </w:r>
      <w:r w:rsidR="005B3B2B" w:rsidRPr="005B3B2B">
        <w:rPr>
          <w:rFonts w:ascii="Arial" w:hAnsi="Arial" w:cs="Arial"/>
        </w:rPr>
        <w:t>wordt niet</w:t>
      </w:r>
      <w:r w:rsidR="005B3B2B">
        <w:rPr>
          <w:rFonts w:ascii="Arial" w:hAnsi="Arial" w:cs="Arial"/>
        </w:rPr>
        <w:t>, direct of indirect,</w:t>
      </w:r>
      <w:r w:rsidR="005B3B2B" w:rsidRPr="005B3B2B">
        <w:rPr>
          <w:rFonts w:ascii="Arial" w:hAnsi="Arial" w:cs="Arial"/>
        </w:rPr>
        <w:t xml:space="preserve"> gevraagd naar</w:t>
      </w:r>
      <w:r w:rsidRPr="005B3B2B">
        <w:rPr>
          <w:rFonts w:ascii="Arial" w:hAnsi="Arial" w:cs="Arial"/>
        </w:rPr>
        <w:t xml:space="preserve"> een vergoeding of </w:t>
      </w:r>
      <w:r w:rsidR="005B3B2B">
        <w:rPr>
          <w:rFonts w:ascii="Arial" w:hAnsi="Arial" w:cs="Arial"/>
        </w:rPr>
        <w:t xml:space="preserve">om </w:t>
      </w:r>
      <w:r w:rsidRPr="005B3B2B">
        <w:rPr>
          <w:rFonts w:ascii="Arial" w:hAnsi="Arial" w:cs="Arial"/>
        </w:rPr>
        <w:t>gerelateerde kosten te betalen om te worden aangeworven, of geldelijke stortingen, financiële garanties of stortingen van persoonlijke bezittingen te doen om in dienst te worden genomen</w:t>
      </w:r>
      <w:r w:rsidR="005B3B2B">
        <w:rPr>
          <w:rFonts w:ascii="Arial" w:hAnsi="Arial" w:cs="Arial"/>
        </w:rPr>
        <w:t>.</w:t>
      </w:r>
    </w:p>
    <w:p w14:paraId="25CE4152" w14:textId="180FBFA2" w:rsidR="00B51B7E" w:rsidRPr="002B3C56" w:rsidRDefault="00EA2E43" w:rsidP="000B2C15">
      <w:pPr>
        <w:pStyle w:val="ListParagraph"/>
        <w:numPr>
          <w:ilvl w:val="0"/>
          <w:numId w:val="10"/>
        </w:numPr>
        <w:rPr>
          <w:rFonts w:ascii="Arial" w:hAnsi="Arial" w:cs="Arial"/>
        </w:rPr>
      </w:pPr>
      <w:r w:rsidRPr="002B3C56">
        <w:rPr>
          <w:rFonts w:ascii="Arial" w:hAnsi="Arial" w:cs="Arial"/>
        </w:rPr>
        <w:t xml:space="preserve">De producent verifieert in de mate van het mogelijke dat geen enkele werknemer gebonden is door schuldslavernij of gedwongen </w:t>
      </w:r>
      <w:r w:rsidR="0071768B" w:rsidRPr="002B3C56">
        <w:rPr>
          <w:rFonts w:ascii="Arial" w:hAnsi="Arial" w:cs="Arial"/>
        </w:rPr>
        <w:t>wordt om te werken bij een werkgever, een aanwervingsbureau of een andere organisatie om schulden af te lossen.</w:t>
      </w:r>
      <w:r w:rsidR="00B51B7E" w:rsidRPr="002B3C56">
        <w:rPr>
          <w:rFonts w:ascii="Arial" w:hAnsi="Arial" w:cs="Arial"/>
        </w:rPr>
        <w:t xml:space="preserve"> </w:t>
      </w:r>
    </w:p>
    <w:p w14:paraId="7ABA6C7C" w14:textId="76F2EDE6" w:rsidR="00EA2E43" w:rsidRPr="002B3C56" w:rsidRDefault="0071768B" w:rsidP="000B2C15">
      <w:pPr>
        <w:pStyle w:val="ListParagraph"/>
        <w:numPr>
          <w:ilvl w:val="0"/>
          <w:numId w:val="10"/>
        </w:numPr>
        <w:rPr>
          <w:rFonts w:ascii="Arial" w:hAnsi="Arial" w:cs="Arial"/>
        </w:rPr>
      </w:pPr>
      <w:r w:rsidRPr="002B3C56">
        <w:rPr>
          <w:rFonts w:ascii="Arial" w:hAnsi="Arial" w:cs="Arial"/>
        </w:rPr>
        <w:t>De producent verbiedt elke betrokkenheid bij enige daad van corruptie, afpersing, verduistering, evenals enige vorm van omkoping, direct of indirect.</w:t>
      </w:r>
    </w:p>
    <w:p w14:paraId="6A4D8E80" w14:textId="2B6BD501" w:rsidR="00B51B7E" w:rsidRPr="002B3C56" w:rsidRDefault="00B51B7E" w:rsidP="000B2C15">
      <w:pPr>
        <w:pStyle w:val="ListParagraph"/>
        <w:numPr>
          <w:ilvl w:val="0"/>
          <w:numId w:val="10"/>
        </w:numPr>
        <w:rPr>
          <w:rFonts w:ascii="Arial" w:hAnsi="Arial" w:cs="Arial"/>
        </w:rPr>
      </w:pPr>
      <w:r w:rsidRPr="002B3C56">
        <w:rPr>
          <w:rFonts w:ascii="Arial" w:hAnsi="Arial" w:cs="Arial"/>
        </w:rPr>
        <w:t>Alle werknemers kunnen te allen tijde klachten indienen met betrekking tot het naleven van deze verklaring, conform de voorziene klachten- en suggesties procedure</w:t>
      </w:r>
      <w:r w:rsidR="00231F50" w:rsidRPr="002B3C56">
        <w:rPr>
          <w:rFonts w:ascii="Arial" w:hAnsi="Arial" w:cs="Arial"/>
        </w:rPr>
        <w:t xml:space="preserve"> (inclusief anonieme klachten)</w:t>
      </w:r>
      <w:r w:rsidRPr="002B3C56">
        <w:rPr>
          <w:rFonts w:ascii="Arial" w:hAnsi="Arial" w:cs="Arial"/>
        </w:rPr>
        <w:t xml:space="preserve">. </w:t>
      </w:r>
      <w:r w:rsidR="00231F50" w:rsidRPr="002B3C56">
        <w:rPr>
          <w:rFonts w:ascii="Arial" w:hAnsi="Arial" w:cs="Arial"/>
        </w:rPr>
        <w:t xml:space="preserve">De werknemers kunnen de bedrijfsleiding en/of de personeelsvertegenwoordiging aanspreken over klachten. </w:t>
      </w:r>
      <w:r w:rsidRPr="002B3C56">
        <w:rPr>
          <w:rFonts w:ascii="Arial" w:hAnsi="Arial" w:cs="Arial"/>
        </w:rPr>
        <w:t xml:space="preserve">Aan de werknemers zullen geen sancties worden opgelegd voor het indienen van klachten. De </w:t>
      </w:r>
      <w:r w:rsidR="00231F50" w:rsidRPr="002B3C56">
        <w:rPr>
          <w:rFonts w:ascii="Arial" w:hAnsi="Arial" w:cs="Arial"/>
        </w:rPr>
        <w:t xml:space="preserve">producent zorgt voor een tijdige behandeling van de klachten. </w:t>
      </w:r>
      <w:r w:rsidRPr="002B3C56">
        <w:rPr>
          <w:rFonts w:ascii="Arial" w:hAnsi="Arial" w:cs="Arial"/>
        </w:rPr>
        <w:t xml:space="preserve">De </w:t>
      </w:r>
      <w:r w:rsidR="00231F50" w:rsidRPr="002B3C56">
        <w:rPr>
          <w:rFonts w:ascii="Arial" w:hAnsi="Arial" w:cs="Arial"/>
        </w:rPr>
        <w:t xml:space="preserve">producent </w:t>
      </w:r>
      <w:r w:rsidRPr="002B3C56">
        <w:rPr>
          <w:rFonts w:ascii="Arial" w:hAnsi="Arial" w:cs="Arial"/>
        </w:rPr>
        <w:t xml:space="preserve"> verklaart zich bereid om eventuele problemen in samenspraak en samenwerking op te lossen.</w:t>
      </w:r>
    </w:p>
    <w:p w14:paraId="3472145A" w14:textId="77777777" w:rsidR="009B5755" w:rsidRPr="005007A1" w:rsidRDefault="009B5755" w:rsidP="000B2C15">
      <w:pPr>
        <w:pStyle w:val="ListParagraph"/>
        <w:numPr>
          <w:ilvl w:val="0"/>
          <w:numId w:val="10"/>
        </w:numPr>
        <w:rPr>
          <w:rFonts w:ascii="Arial" w:hAnsi="Arial" w:cs="Arial"/>
        </w:rPr>
      </w:pPr>
      <w:r w:rsidRPr="00EA2E43">
        <w:rPr>
          <w:rFonts w:ascii="Arial" w:hAnsi="Arial" w:cs="Arial"/>
        </w:rPr>
        <w:t xml:space="preserve">Alle werknemers die werk van gelijke waarde verrichten, krijgen vergelijkbare rechten, sociale </w:t>
      </w:r>
      <w:r w:rsidRPr="005007A1">
        <w:rPr>
          <w:rFonts w:ascii="Arial" w:hAnsi="Arial" w:cs="Arial"/>
        </w:rPr>
        <w:t xml:space="preserve">voordelen, arbeidsomstandigheden en opleidingsmogelijkheden. Vergelijkbaar werk wordt met vergelijkbaar loon beloond. </w:t>
      </w:r>
    </w:p>
    <w:p w14:paraId="17838DB9" w14:textId="77777777" w:rsidR="009B5755" w:rsidRPr="00EA2E43" w:rsidRDefault="009B5755" w:rsidP="000B2C15">
      <w:pPr>
        <w:pStyle w:val="ListParagraph"/>
        <w:numPr>
          <w:ilvl w:val="0"/>
          <w:numId w:val="10"/>
        </w:numPr>
        <w:rPr>
          <w:rFonts w:ascii="Arial" w:hAnsi="Arial" w:cs="Arial"/>
        </w:rPr>
      </w:pPr>
      <w:r w:rsidRPr="005007A1">
        <w:rPr>
          <w:rFonts w:ascii="Arial" w:hAnsi="Arial" w:cs="Arial"/>
        </w:rPr>
        <w:t>De verloning is gebaseerd op wettelijke minimumlonen. Er vinden geen oneerlijke inhoudingen op het loon plaats. De werkgever onthoudt zich ervan om een gedeelte van het loon van werknemers</w:t>
      </w:r>
      <w:r w:rsidRPr="00EA2E43">
        <w:rPr>
          <w:rFonts w:ascii="Arial" w:hAnsi="Arial" w:cs="Arial"/>
        </w:rPr>
        <w:t xml:space="preserve"> in te houden, ongeacht de reden, zonder de uitdrukkelijke schriftelijke toestemming van de werknemer.</w:t>
      </w:r>
    </w:p>
    <w:p w14:paraId="2BE46966" w14:textId="4D3DFA05" w:rsidR="00A0630A" w:rsidRPr="00EA2E43" w:rsidRDefault="00A0630A" w:rsidP="000B2C15">
      <w:pPr>
        <w:pStyle w:val="ListParagraph"/>
        <w:numPr>
          <w:ilvl w:val="0"/>
          <w:numId w:val="10"/>
        </w:numPr>
        <w:rPr>
          <w:rFonts w:ascii="Arial" w:hAnsi="Arial" w:cs="Arial"/>
        </w:rPr>
      </w:pPr>
      <w:r w:rsidRPr="00EA2E43">
        <w:rPr>
          <w:rFonts w:ascii="Arial" w:hAnsi="Arial" w:cs="Arial"/>
        </w:rPr>
        <w:lastRenderedPageBreak/>
        <w:t xml:space="preserve">Er zijn geen </w:t>
      </w:r>
      <w:r w:rsidRPr="004475B9">
        <w:rPr>
          <w:rFonts w:ascii="Arial" w:hAnsi="Arial" w:cs="Arial"/>
        </w:rPr>
        <w:t>minderjarigen</w:t>
      </w:r>
      <w:r w:rsidRPr="00EA2E43">
        <w:rPr>
          <w:rFonts w:ascii="Arial" w:hAnsi="Arial" w:cs="Arial"/>
        </w:rPr>
        <w:t xml:space="preserve"> – volgens de wettelijke bepalingen – in dienst. </w:t>
      </w:r>
      <w:r w:rsidR="00057060">
        <w:rPr>
          <w:rFonts w:ascii="Arial" w:hAnsi="Arial" w:cs="Arial"/>
        </w:rPr>
        <w:t xml:space="preserve">In geval van twijfel wordt de leeftijd van de werknemers voor aanvang van de tewerkstelling door de producent gecontroleerd. </w:t>
      </w:r>
      <w:r w:rsidRPr="00EA2E43">
        <w:rPr>
          <w:rFonts w:ascii="Arial" w:hAnsi="Arial" w:cs="Arial"/>
        </w:rPr>
        <w:t>Kinderen die gezinsleden zijn en die helpen bij de activiteiten, worden niet betrokken bij werk dat hun gezondheid, veiligheid of ontwikkeling in gevaar kan brengen</w:t>
      </w:r>
      <w:r w:rsidR="007E65E5">
        <w:rPr>
          <w:rFonts w:ascii="Arial" w:hAnsi="Arial" w:cs="Arial"/>
        </w:rPr>
        <w:t xml:space="preserve"> en hun toegang tot onderwijs is gegarandeerd</w:t>
      </w:r>
      <w:r w:rsidRPr="00EA2E43">
        <w:rPr>
          <w:rFonts w:ascii="Arial" w:hAnsi="Arial" w:cs="Arial"/>
        </w:rPr>
        <w:t xml:space="preserve">. Zonder enige uitzondering hebben de leerplichtige kinderen van werknemers die op het bedrijf wonen, </w:t>
      </w:r>
      <w:r w:rsidR="007E65E5">
        <w:rPr>
          <w:rFonts w:ascii="Arial" w:hAnsi="Arial" w:cs="Arial"/>
        </w:rPr>
        <w:t xml:space="preserve">eveneens </w:t>
      </w:r>
      <w:r w:rsidRPr="00EA2E43">
        <w:rPr>
          <w:rFonts w:ascii="Arial" w:hAnsi="Arial" w:cs="Arial"/>
        </w:rPr>
        <w:t>toegang tot onderwijs.</w:t>
      </w:r>
      <w:r w:rsidR="004475B9">
        <w:rPr>
          <w:rFonts w:ascii="Arial" w:hAnsi="Arial" w:cs="Arial"/>
        </w:rPr>
        <w:t xml:space="preserve"> De betrokken werknemers zijn hierbij op de hoogte dat er in België een wettelijk verplichte leerplicht is (vanaf 5 jaar tot en met 18 jaar).</w:t>
      </w:r>
    </w:p>
    <w:p w14:paraId="368AF3C8" w14:textId="26525925" w:rsidR="009B5755" w:rsidRDefault="009B5755" w:rsidP="000B2C15">
      <w:pPr>
        <w:pStyle w:val="ListParagraph"/>
        <w:numPr>
          <w:ilvl w:val="0"/>
          <w:numId w:val="10"/>
        </w:numPr>
        <w:rPr>
          <w:rFonts w:ascii="Arial" w:hAnsi="Arial" w:cs="Arial"/>
        </w:rPr>
      </w:pPr>
      <w:r w:rsidRPr="00EA2E43">
        <w:rPr>
          <w:rFonts w:ascii="Arial" w:hAnsi="Arial" w:cs="Arial"/>
        </w:rPr>
        <w:t xml:space="preserve">Risicogroepen, zoals werknemers jonger dan 18 jaar (indien zij wettelijk gezien in dienst mogen worden genomen), werknemers met verminderde geestelijke vermogens of ziekten, zwangere vrouwen, vrouwen die borstvoeding geven, worden niet belast met werk dat een gevaar kan opleveren voor hun gezondheid, veiligheid of ontwikkeling of de veiligheid van anderen. Zij werken niet in de toediening van gewasbeschermingsmiddelen. </w:t>
      </w:r>
      <w:r w:rsidR="00B613AE">
        <w:rPr>
          <w:rFonts w:ascii="Arial" w:hAnsi="Arial" w:cs="Arial"/>
        </w:rPr>
        <w:t xml:space="preserve">Zie ook GLOBALG.A.P. IFA gezondheid en veiligheid risicobeoordeling, en procedures en instructies. </w:t>
      </w:r>
    </w:p>
    <w:p w14:paraId="301C952D" w14:textId="77777777" w:rsidR="001C65CA" w:rsidRDefault="009B5755" w:rsidP="000B2C15">
      <w:pPr>
        <w:pStyle w:val="ListParagraph"/>
        <w:numPr>
          <w:ilvl w:val="0"/>
          <w:numId w:val="10"/>
        </w:numPr>
        <w:rPr>
          <w:rFonts w:ascii="Arial" w:hAnsi="Arial" w:cs="Arial"/>
        </w:rPr>
      </w:pPr>
      <w:r w:rsidRPr="00EA2E43">
        <w:rPr>
          <w:rFonts w:ascii="Arial" w:hAnsi="Arial" w:cs="Arial"/>
        </w:rPr>
        <w:t xml:space="preserve">Overeenkomstig de wettelijke bepalingen </w:t>
      </w:r>
      <w:r>
        <w:rPr>
          <w:rFonts w:ascii="Arial" w:hAnsi="Arial" w:cs="Arial"/>
        </w:rPr>
        <w:t xml:space="preserve">zijn de werkuren van de jonge werknemers (jonger dan 18 jaar) beperkt, doen zij geen </w:t>
      </w:r>
      <w:r w:rsidR="00832421">
        <w:rPr>
          <w:rFonts w:ascii="Arial" w:hAnsi="Arial" w:cs="Arial"/>
        </w:rPr>
        <w:t xml:space="preserve">nachtwerk of </w:t>
      </w:r>
      <w:r>
        <w:rPr>
          <w:rFonts w:ascii="Arial" w:hAnsi="Arial" w:cs="Arial"/>
        </w:rPr>
        <w:t>overuren en kunnen zij te allen tijde voldoen aan hun leerplicht</w:t>
      </w:r>
      <w:r w:rsidRPr="00EA2E43">
        <w:rPr>
          <w:rFonts w:ascii="Arial" w:hAnsi="Arial" w:cs="Arial"/>
        </w:rPr>
        <w:t>.</w:t>
      </w:r>
    </w:p>
    <w:p w14:paraId="4B67B70E" w14:textId="15C5CB55" w:rsidR="00AD467A" w:rsidRPr="007E0A4D" w:rsidRDefault="001C65CA" w:rsidP="007E0A4D">
      <w:pPr>
        <w:pStyle w:val="ListParagraph"/>
        <w:numPr>
          <w:ilvl w:val="0"/>
          <w:numId w:val="10"/>
        </w:numPr>
        <w:rPr>
          <w:rFonts w:ascii="Arial" w:hAnsi="Arial" w:cs="Arial"/>
        </w:rPr>
      </w:pPr>
      <w:r>
        <w:rPr>
          <w:rFonts w:ascii="Arial" w:hAnsi="Arial" w:cs="Arial"/>
        </w:rPr>
        <w:t xml:space="preserve">Indien de producent en/of </w:t>
      </w:r>
      <w:r w:rsidR="00AD467A">
        <w:rPr>
          <w:rFonts w:ascii="Arial" w:hAnsi="Arial" w:cs="Arial"/>
        </w:rPr>
        <w:t>een toezichthoudend werknemer inbreuken vaststelt betreffende de tewerkstelling van jeugdige personeelsleden, dan wordt onmiddellijk ingegrepen</w:t>
      </w:r>
      <w:r w:rsidR="007E0A4D">
        <w:rPr>
          <w:rFonts w:ascii="Arial" w:hAnsi="Arial" w:cs="Arial"/>
        </w:rPr>
        <w:t xml:space="preserve"> volgens de vastgestelde procedure.</w:t>
      </w:r>
    </w:p>
    <w:p w14:paraId="0B9340B7" w14:textId="77777777" w:rsidR="009B5755" w:rsidRPr="00EA2E43" w:rsidRDefault="009B5755" w:rsidP="000B2C15">
      <w:pPr>
        <w:pStyle w:val="ListParagraph"/>
        <w:numPr>
          <w:ilvl w:val="0"/>
          <w:numId w:val="10"/>
        </w:numPr>
        <w:rPr>
          <w:rFonts w:ascii="Arial" w:hAnsi="Arial" w:cs="Arial"/>
        </w:rPr>
      </w:pPr>
      <w:r w:rsidRPr="00EA2E43">
        <w:rPr>
          <w:rFonts w:ascii="Arial" w:hAnsi="Arial" w:cs="Arial"/>
        </w:rPr>
        <w:t>Er worden regelingen getroffen met het oog op zwangerschapsverlof, ziekteverlof of pensionering. Deze regelingen voldoen ten minste aan de geldende sociale zekerheidswetgeving.</w:t>
      </w:r>
    </w:p>
    <w:p w14:paraId="70D99C78" w14:textId="77777777" w:rsidR="0026604B" w:rsidRDefault="00205AAF" w:rsidP="000B2C15">
      <w:pPr>
        <w:pStyle w:val="ListParagraph"/>
        <w:numPr>
          <w:ilvl w:val="0"/>
          <w:numId w:val="10"/>
        </w:numPr>
        <w:rPr>
          <w:rFonts w:ascii="Arial" w:hAnsi="Arial" w:cs="Arial"/>
        </w:rPr>
      </w:pPr>
      <w:r>
        <w:rPr>
          <w:rFonts w:ascii="Arial" w:hAnsi="Arial" w:cs="Arial"/>
        </w:rPr>
        <w:t xml:space="preserve">Tijdens de werkuren worden voldoende pauzes voorzien – zie arbeidsreglement of _____ . </w:t>
      </w:r>
    </w:p>
    <w:p w14:paraId="0D94757D" w14:textId="4A9FD5CB" w:rsidR="00205AAF" w:rsidRPr="00EA2E43" w:rsidRDefault="00205AAF" w:rsidP="0026604B">
      <w:pPr>
        <w:pStyle w:val="ListParagraph"/>
        <w:ind w:left="360"/>
        <w:rPr>
          <w:rFonts w:ascii="Arial" w:hAnsi="Arial" w:cs="Arial"/>
        </w:rPr>
      </w:pPr>
      <w:r w:rsidRPr="00EA2E43">
        <w:rPr>
          <w:rFonts w:ascii="Arial" w:hAnsi="Arial" w:cs="Arial"/>
        </w:rPr>
        <w:t>Het nemen van deze pauzes wordt gerespecteerd</w:t>
      </w:r>
      <w:r w:rsidR="008A03F7">
        <w:rPr>
          <w:rFonts w:ascii="Arial" w:hAnsi="Arial" w:cs="Arial"/>
        </w:rPr>
        <w:t>, ook tijdens piekperiodes</w:t>
      </w:r>
      <w:r w:rsidRPr="00EA2E43">
        <w:rPr>
          <w:rFonts w:ascii="Arial" w:hAnsi="Arial" w:cs="Arial"/>
        </w:rPr>
        <w:t>.</w:t>
      </w:r>
      <w:r w:rsidR="00337499">
        <w:rPr>
          <w:rFonts w:ascii="Arial" w:hAnsi="Arial" w:cs="Arial"/>
        </w:rPr>
        <w:t xml:space="preserve"> De werknemers worden mondeling op de hoogte gebracht van de arbeidsuren en de gehanteerde arbeidstijdregistratie bij aanvang van de werkzaamheden</w:t>
      </w:r>
      <w:r w:rsidR="00C319BA">
        <w:rPr>
          <w:rFonts w:ascii="Arial" w:hAnsi="Arial" w:cs="Arial"/>
        </w:rPr>
        <w:t>.</w:t>
      </w:r>
    </w:p>
    <w:p w14:paraId="5306B3ED" w14:textId="5D4E0019" w:rsidR="00EA2E43" w:rsidRPr="00C319BA" w:rsidRDefault="00C319BA" w:rsidP="000B2C15">
      <w:pPr>
        <w:pStyle w:val="ListParagraph"/>
        <w:numPr>
          <w:ilvl w:val="0"/>
          <w:numId w:val="10"/>
        </w:numPr>
        <w:rPr>
          <w:rFonts w:ascii="Arial" w:hAnsi="Arial" w:cs="Arial"/>
        </w:rPr>
      </w:pPr>
      <w:r w:rsidRPr="00C319BA">
        <w:rPr>
          <w:rFonts w:ascii="Arial" w:hAnsi="Arial" w:cs="Arial"/>
        </w:rPr>
        <w:t>Overwerken gebeurt vrijwillig; werknemers worden niet gedwongen om over te werken. In het geval van overwerk kunnen maatregelen genomen worden om te allen tijde de gezondheid en de veiligheid van de werknemers te waarborgen. Zie ook GLOBALG.A.P. IFA gezondheid en veiligheid risicobeoordeling, en procedures en instructies</w:t>
      </w:r>
      <w:r>
        <w:rPr>
          <w:rFonts w:ascii="Arial" w:hAnsi="Arial" w:cs="Arial"/>
        </w:rPr>
        <w:t>.</w:t>
      </w:r>
    </w:p>
    <w:p w14:paraId="49221F30" w14:textId="77777777" w:rsidR="0026604B" w:rsidRDefault="0026604B" w:rsidP="0026604B">
      <w:pPr>
        <w:pStyle w:val="ListParagraph"/>
        <w:numPr>
          <w:ilvl w:val="0"/>
          <w:numId w:val="8"/>
        </w:numPr>
        <w:rPr>
          <w:rFonts w:ascii="Arial" w:hAnsi="Arial" w:cs="Arial"/>
        </w:rPr>
      </w:pPr>
      <w:r w:rsidRPr="00EA2E43">
        <w:rPr>
          <w:rFonts w:ascii="Arial" w:hAnsi="Arial" w:cs="Arial"/>
        </w:rPr>
        <w:t>In geval van een ernstig ongeval op het bedrijfsterrein, wordt de werknemer voorzien van vervoer naar het dichtstbijzijnde centrum voor geneeskundige behandeling.</w:t>
      </w:r>
    </w:p>
    <w:p w14:paraId="3D13619C" w14:textId="77777777" w:rsidR="0026604B" w:rsidRDefault="0026604B" w:rsidP="0026604B">
      <w:pPr>
        <w:pStyle w:val="ListParagraph"/>
        <w:numPr>
          <w:ilvl w:val="0"/>
          <w:numId w:val="8"/>
        </w:numPr>
        <w:rPr>
          <w:rFonts w:ascii="Arial" w:hAnsi="Arial" w:cs="Arial"/>
        </w:rPr>
      </w:pPr>
      <w:r>
        <w:rPr>
          <w:rFonts w:ascii="Arial" w:hAnsi="Arial" w:cs="Arial"/>
        </w:rPr>
        <w:t>In geval van overtredingen tegen de GRASP vereisten en/of ontoereikende uitvoering van de werkzaamheden zal de producent de disciplinaire procedure in werking stellen. Zie ook Disciplinaire procedure.</w:t>
      </w:r>
    </w:p>
    <w:p w14:paraId="2B946A1A" w14:textId="77777777" w:rsidR="0026604B" w:rsidRPr="000B2C15" w:rsidRDefault="0026604B" w:rsidP="0026604B">
      <w:pPr>
        <w:pStyle w:val="ListParagraph"/>
        <w:numPr>
          <w:ilvl w:val="0"/>
          <w:numId w:val="8"/>
        </w:numPr>
        <w:rPr>
          <w:rFonts w:ascii="Arial" w:hAnsi="Arial" w:cs="Arial"/>
        </w:rPr>
      </w:pPr>
      <w:r w:rsidRPr="000B2C15">
        <w:rPr>
          <w:rFonts w:ascii="Arial" w:hAnsi="Arial" w:cs="Arial"/>
        </w:rPr>
        <w:t>Op het bedrijf worden geen disciplinaire praktijken zoals lijfstraffen, geestelijke of fysieke mishandeling, belediging of uitschelden, toegepast. Indien disciplinaire praktijken worden toegepast, dan zijn die eerlijk en transparant.</w:t>
      </w:r>
    </w:p>
    <w:p w14:paraId="5A2A3169" w14:textId="12D9F507" w:rsidR="008F78EF" w:rsidRDefault="008F78EF" w:rsidP="000B2C15">
      <w:pPr>
        <w:pStyle w:val="ListParagraph"/>
        <w:numPr>
          <w:ilvl w:val="0"/>
          <w:numId w:val="8"/>
        </w:numPr>
        <w:rPr>
          <w:rFonts w:ascii="Arial" w:hAnsi="Arial" w:cs="Arial"/>
        </w:rPr>
      </w:pPr>
      <w:r>
        <w:rPr>
          <w:rFonts w:ascii="Arial" w:hAnsi="Arial" w:cs="Arial"/>
        </w:rPr>
        <w:t xml:space="preserve">De producent </w:t>
      </w:r>
      <w:r w:rsidR="00D84DDF">
        <w:rPr>
          <w:rFonts w:ascii="Arial" w:hAnsi="Arial" w:cs="Arial"/>
        </w:rPr>
        <w:t xml:space="preserve">kan de relevante gegevens van de werknemers gebruiken als bewijsvoering voor het respecteren van GRASP vereisten. De producent </w:t>
      </w:r>
      <w:r>
        <w:rPr>
          <w:rFonts w:ascii="Arial" w:hAnsi="Arial" w:cs="Arial"/>
        </w:rPr>
        <w:t>hanteert de wettelijke bepalingen betreffende data privacy (Algemene Verordening Gegevensb</w:t>
      </w:r>
      <w:r w:rsidR="008A03F7">
        <w:rPr>
          <w:rFonts w:ascii="Arial" w:hAnsi="Arial" w:cs="Arial"/>
        </w:rPr>
        <w:t>e</w:t>
      </w:r>
      <w:r>
        <w:rPr>
          <w:rFonts w:ascii="Arial" w:hAnsi="Arial" w:cs="Arial"/>
        </w:rPr>
        <w:t>scherming) bij het verwerken van persoonsgebonden gegevens van de werknemers.</w:t>
      </w:r>
      <w:r w:rsidR="00702565">
        <w:rPr>
          <w:rFonts w:ascii="Arial" w:hAnsi="Arial" w:cs="Arial"/>
        </w:rPr>
        <w:t xml:space="preserve"> De producent vraagt aan elke werknemer toestemming voor dergelijk gebruik van persoonsgebonden gegevens.</w:t>
      </w:r>
    </w:p>
    <w:p w14:paraId="16DB466A" w14:textId="77777777" w:rsidR="003D254A" w:rsidRPr="00F22015" w:rsidRDefault="003D254A" w:rsidP="003D254A">
      <w:pPr>
        <w:rPr>
          <w:rFonts w:ascii="Arial" w:hAnsi="Arial" w:cs="Arial"/>
        </w:rPr>
      </w:pPr>
    </w:p>
    <w:p w14:paraId="370EE737" w14:textId="77777777" w:rsidR="0026604B" w:rsidRDefault="0026604B" w:rsidP="0026604B">
      <w:pPr>
        <w:rPr>
          <w:rFonts w:ascii="Arial" w:hAnsi="Arial" w:cs="Arial"/>
        </w:rPr>
      </w:pPr>
      <w:r>
        <w:rPr>
          <w:rFonts w:ascii="Arial" w:hAnsi="Arial" w:cs="Arial"/>
        </w:rPr>
        <w:t>Elke relevante wijziging in de toepasselijke wetgeving en/of de BNIG zal onmiddellijk worden opgenomen in bovenstaande verklaring. (P&amp;C 4.5)</w:t>
      </w:r>
    </w:p>
    <w:p w14:paraId="51C90D02" w14:textId="77777777" w:rsidR="0026604B" w:rsidRPr="00EA2E43" w:rsidRDefault="0026604B" w:rsidP="0026604B">
      <w:pPr>
        <w:rPr>
          <w:rFonts w:ascii="Arial" w:hAnsi="Arial" w:cs="Arial"/>
        </w:rPr>
      </w:pPr>
    </w:p>
    <w:p w14:paraId="2904F260" w14:textId="77777777" w:rsidR="0026604B" w:rsidRDefault="0026604B" w:rsidP="0026604B">
      <w:pPr>
        <w:rPr>
          <w:rFonts w:ascii="Arial" w:hAnsi="Arial" w:cs="Arial"/>
        </w:rPr>
      </w:pPr>
      <w:r>
        <w:rPr>
          <w:rFonts w:ascii="Arial" w:hAnsi="Arial" w:cs="Arial"/>
        </w:rPr>
        <w:t xml:space="preserve">Wij waarborgen dat alles wat er op duidt dat deze beginselen worden geschonden, onmiddellijk aan de certificatie instelling wordt gemeld en dat er corrigerende maatregelen worden getroffen. </w:t>
      </w:r>
    </w:p>
    <w:p w14:paraId="3DD30EE3" w14:textId="77777777" w:rsidR="0026604B" w:rsidRDefault="0026604B" w:rsidP="0026604B">
      <w:pPr>
        <w:rPr>
          <w:rFonts w:ascii="Arial" w:hAnsi="Arial" w:cs="Arial"/>
        </w:rPr>
      </w:pPr>
    </w:p>
    <w:p w14:paraId="2A916B3C" w14:textId="77777777" w:rsidR="0026604B" w:rsidRDefault="0026604B">
      <w:pPr>
        <w:rPr>
          <w:rFonts w:ascii="Arial" w:hAnsi="Arial" w:cs="Arial"/>
        </w:rPr>
      </w:pPr>
      <w:r>
        <w:rPr>
          <w:rFonts w:ascii="Arial" w:hAnsi="Arial" w:cs="Arial"/>
        </w:rPr>
        <w:br w:type="page"/>
      </w:r>
    </w:p>
    <w:p w14:paraId="64EEF547" w14:textId="59C30B32" w:rsidR="0026604B" w:rsidRDefault="0026604B" w:rsidP="0026604B">
      <w:pPr>
        <w:rPr>
          <w:rFonts w:ascii="Arial" w:hAnsi="Arial" w:cs="Arial"/>
        </w:rPr>
      </w:pPr>
      <w:r>
        <w:rPr>
          <w:rFonts w:ascii="Arial" w:hAnsi="Arial" w:cs="Arial"/>
        </w:rPr>
        <w:lastRenderedPageBreak/>
        <w:t xml:space="preserve">Een kopie van deze verklaring is te allen tijde beschikbaar voor alle werknemers en </w:t>
      </w:r>
      <w:proofErr w:type="spellStart"/>
      <w:r>
        <w:rPr>
          <w:rFonts w:ascii="Arial" w:hAnsi="Arial" w:cs="Arial"/>
        </w:rPr>
        <w:t>erfbetreders</w:t>
      </w:r>
      <w:proofErr w:type="spellEnd"/>
      <w:r>
        <w:rPr>
          <w:rFonts w:ascii="Arial" w:hAnsi="Arial" w:cs="Arial"/>
        </w:rPr>
        <w:t xml:space="preserve"> – namelijk</w:t>
      </w:r>
      <w:r w:rsidRPr="00ED4524">
        <w:rPr>
          <w:rFonts w:ascii="Arial" w:hAnsi="Arial" w:cs="Arial"/>
        </w:rPr>
        <w:t xml:space="preserve">: </w:t>
      </w:r>
    </w:p>
    <w:p w14:paraId="3E448454" w14:textId="77777777" w:rsidR="0026604B" w:rsidRPr="00BA51EE" w:rsidRDefault="0026604B" w:rsidP="0026604B">
      <w:pPr>
        <w:pStyle w:val="ListParagraph"/>
        <w:numPr>
          <w:ilvl w:val="0"/>
          <w:numId w:val="36"/>
        </w:numPr>
        <w:rPr>
          <w:rFonts w:ascii="Arial" w:hAnsi="Arial" w:cs="Arial"/>
        </w:rPr>
      </w:pPr>
      <w:r w:rsidRPr="00BA51EE">
        <w:rPr>
          <w:rFonts w:ascii="Arial" w:hAnsi="Arial" w:cs="Arial"/>
        </w:rPr>
        <w:t xml:space="preserve">uitgehangen op toegankelijke plaats voor werknemers </w:t>
      </w:r>
      <w:r>
        <w:rPr>
          <w:rFonts w:ascii="Arial" w:hAnsi="Arial" w:cs="Arial"/>
        </w:rPr>
        <w:t xml:space="preserve"> of </w:t>
      </w:r>
    </w:p>
    <w:p w14:paraId="659554B1" w14:textId="77777777" w:rsidR="0026604B" w:rsidRPr="00BA51EE" w:rsidRDefault="0026604B" w:rsidP="0026604B">
      <w:pPr>
        <w:pStyle w:val="ListParagraph"/>
        <w:numPr>
          <w:ilvl w:val="0"/>
          <w:numId w:val="36"/>
        </w:numPr>
        <w:rPr>
          <w:rFonts w:ascii="Arial" w:hAnsi="Arial" w:cs="Arial"/>
        </w:rPr>
      </w:pPr>
      <w:r w:rsidRPr="00BA51EE">
        <w:rPr>
          <w:rFonts w:ascii="Arial" w:hAnsi="Arial" w:cs="Arial"/>
        </w:rPr>
        <w:t>aangehecht aan arbeidscontract of -reglement</w:t>
      </w:r>
      <w:r>
        <w:rPr>
          <w:rFonts w:ascii="Arial" w:hAnsi="Arial" w:cs="Arial"/>
        </w:rPr>
        <w:t xml:space="preserve">  of </w:t>
      </w:r>
    </w:p>
    <w:p w14:paraId="2CDF03C3" w14:textId="358E5F10" w:rsidR="0026604B" w:rsidRPr="00BA51EE" w:rsidRDefault="0026604B" w:rsidP="0026604B">
      <w:pPr>
        <w:pStyle w:val="ListParagraph"/>
        <w:numPr>
          <w:ilvl w:val="0"/>
          <w:numId w:val="36"/>
        </w:numPr>
        <w:rPr>
          <w:rFonts w:ascii="Arial" w:hAnsi="Arial" w:cs="Arial"/>
        </w:rPr>
      </w:pPr>
      <w:r>
        <w:rPr>
          <w:rFonts w:ascii="Arial" w:hAnsi="Arial" w:cs="Arial"/>
        </w:rPr>
        <w:t>andere – specifieer: ________</w:t>
      </w:r>
    </w:p>
    <w:p w14:paraId="7529034E" w14:textId="6C7D054F" w:rsidR="003D254A" w:rsidRDefault="003D254A" w:rsidP="003D254A">
      <w:pPr>
        <w:rPr>
          <w:rFonts w:ascii="Arial" w:hAnsi="Arial" w:cs="Arial"/>
        </w:rPr>
      </w:pPr>
    </w:p>
    <w:p w14:paraId="1341A9A1" w14:textId="591537C4" w:rsidR="00587C46" w:rsidRDefault="00587C46" w:rsidP="003D254A">
      <w:pPr>
        <w:rPr>
          <w:rFonts w:ascii="Arial" w:hAnsi="Arial" w:cs="Arial"/>
        </w:rPr>
      </w:pPr>
    </w:p>
    <w:p w14:paraId="1E092F79" w14:textId="616F038E" w:rsidR="00587C46" w:rsidRDefault="00587C46" w:rsidP="003D254A">
      <w:pPr>
        <w:rPr>
          <w:rFonts w:ascii="Arial" w:hAnsi="Arial" w:cs="Arial"/>
        </w:rPr>
      </w:pPr>
    </w:p>
    <w:p w14:paraId="7AE84D2D" w14:textId="3CE5BB72" w:rsidR="00587C46" w:rsidRDefault="00587C46" w:rsidP="003D254A">
      <w:pPr>
        <w:rPr>
          <w:rFonts w:ascii="Arial" w:hAnsi="Arial" w:cs="Arial"/>
        </w:rPr>
      </w:pPr>
    </w:p>
    <w:p w14:paraId="5454E73E" w14:textId="583825C4" w:rsidR="00587C46" w:rsidRDefault="00587C46" w:rsidP="003D254A">
      <w:pPr>
        <w:rPr>
          <w:rFonts w:ascii="Arial" w:hAnsi="Arial" w:cs="Arial"/>
        </w:rPr>
      </w:pPr>
    </w:p>
    <w:p w14:paraId="7D0DADC9" w14:textId="10D0F334" w:rsidR="00587C46" w:rsidRDefault="00587C46" w:rsidP="003D254A">
      <w:pPr>
        <w:rPr>
          <w:rFonts w:ascii="Arial" w:hAnsi="Arial" w:cs="Arial"/>
        </w:rPr>
      </w:pPr>
    </w:p>
    <w:p w14:paraId="3B0EDD0B" w14:textId="4442CFF4" w:rsidR="00587C46" w:rsidRDefault="00587C46" w:rsidP="003D254A">
      <w:pPr>
        <w:rPr>
          <w:rFonts w:ascii="Arial" w:hAnsi="Arial" w:cs="Arial"/>
        </w:rPr>
      </w:pPr>
    </w:p>
    <w:p w14:paraId="52309F21" w14:textId="2E558683" w:rsidR="00587C46" w:rsidRDefault="00587C46" w:rsidP="003D254A">
      <w:pPr>
        <w:rPr>
          <w:rFonts w:ascii="Arial" w:hAnsi="Arial" w:cs="Arial"/>
        </w:rPr>
      </w:pPr>
    </w:p>
    <w:p w14:paraId="22161B0B" w14:textId="45184B77" w:rsidR="00587C46" w:rsidRDefault="00587C46" w:rsidP="003D254A">
      <w:pPr>
        <w:rPr>
          <w:rFonts w:ascii="Arial" w:hAnsi="Arial" w:cs="Arial"/>
        </w:rPr>
      </w:pPr>
    </w:p>
    <w:p w14:paraId="5013DF3C" w14:textId="2567D3D2" w:rsidR="00587C46" w:rsidRDefault="00587C46" w:rsidP="003D254A">
      <w:pPr>
        <w:rPr>
          <w:rFonts w:ascii="Arial" w:hAnsi="Arial" w:cs="Arial"/>
        </w:rPr>
      </w:pPr>
    </w:p>
    <w:p w14:paraId="1B35DCA8" w14:textId="7C5EE9CD" w:rsidR="00587C46" w:rsidRDefault="00587C46" w:rsidP="003D254A">
      <w:pPr>
        <w:rPr>
          <w:rFonts w:ascii="Arial" w:hAnsi="Arial" w:cs="Arial"/>
        </w:rPr>
      </w:pPr>
    </w:p>
    <w:p w14:paraId="603C5655" w14:textId="05C8D446" w:rsidR="00587C46" w:rsidRDefault="00587C46" w:rsidP="003D254A">
      <w:pPr>
        <w:rPr>
          <w:rFonts w:ascii="Arial" w:hAnsi="Arial" w:cs="Arial"/>
        </w:rPr>
      </w:pPr>
    </w:p>
    <w:p w14:paraId="0484294C" w14:textId="5D30EDFF" w:rsidR="00587C46" w:rsidRDefault="00587C46" w:rsidP="003D254A">
      <w:pPr>
        <w:rPr>
          <w:rFonts w:ascii="Arial" w:hAnsi="Arial" w:cs="Arial"/>
        </w:rPr>
      </w:pPr>
    </w:p>
    <w:p w14:paraId="392741FA" w14:textId="321AF4B4" w:rsidR="00587C46" w:rsidRDefault="00587C46" w:rsidP="003D254A">
      <w:pPr>
        <w:rPr>
          <w:rFonts w:ascii="Arial" w:hAnsi="Arial" w:cs="Arial"/>
        </w:rPr>
      </w:pPr>
    </w:p>
    <w:p w14:paraId="4F2A71E9" w14:textId="2A60CD4A" w:rsidR="00587C46" w:rsidRDefault="00587C46" w:rsidP="003D254A">
      <w:pPr>
        <w:rPr>
          <w:rFonts w:ascii="Arial" w:hAnsi="Arial" w:cs="Arial"/>
        </w:rPr>
      </w:pPr>
    </w:p>
    <w:p w14:paraId="5EB05AF6" w14:textId="2E9E695C" w:rsidR="00587C46" w:rsidRDefault="00587C46" w:rsidP="003D254A">
      <w:pPr>
        <w:rPr>
          <w:rFonts w:ascii="Arial" w:hAnsi="Arial" w:cs="Arial"/>
        </w:rPr>
      </w:pPr>
    </w:p>
    <w:p w14:paraId="0E3CA7AC" w14:textId="47F91C45" w:rsidR="00587C46" w:rsidRDefault="00587C46" w:rsidP="003D254A">
      <w:pPr>
        <w:rPr>
          <w:rFonts w:ascii="Arial" w:hAnsi="Arial" w:cs="Arial"/>
        </w:rPr>
      </w:pPr>
    </w:p>
    <w:p w14:paraId="3ABE520B" w14:textId="325E34B5" w:rsidR="00587C46" w:rsidRDefault="00587C46" w:rsidP="003D254A">
      <w:pPr>
        <w:rPr>
          <w:rFonts w:ascii="Arial" w:hAnsi="Arial" w:cs="Arial"/>
        </w:rPr>
      </w:pPr>
    </w:p>
    <w:p w14:paraId="6318CCE2" w14:textId="4978DEBB" w:rsidR="00587C46" w:rsidRDefault="00587C46" w:rsidP="003D254A">
      <w:pPr>
        <w:rPr>
          <w:rFonts w:ascii="Arial" w:hAnsi="Arial" w:cs="Arial"/>
        </w:rPr>
      </w:pPr>
    </w:p>
    <w:p w14:paraId="3D05839A" w14:textId="1796725B" w:rsidR="00587C46" w:rsidRDefault="00587C46" w:rsidP="003D254A">
      <w:pPr>
        <w:rPr>
          <w:rFonts w:ascii="Arial" w:hAnsi="Arial" w:cs="Arial"/>
        </w:rPr>
      </w:pPr>
    </w:p>
    <w:p w14:paraId="01ADC482" w14:textId="02587297" w:rsidR="00587C46" w:rsidRDefault="00587C46" w:rsidP="003D254A">
      <w:pPr>
        <w:rPr>
          <w:rFonts w:ascii="Arial" w:hAnsi="Arial" w:cs="Arial"/>
        </w:rPr>
      </w:pPr>
    </w:p>
    <w:p w14:paraId="1630C9A7" w14:textId="68B4B805" w:rsidR="00587C46" w:rsidRDefault="00587C46" w:rsidP="003D254A">
      <w:pPr>
        <w:rPr>
          <w:rFonts w:ascii="Arial" w:hAnsi="Arial" w:cs="Arial"/>
        </w:rPr>
      </w:pPr>
    </w:p>
    <w:p w14:paraId="78047E69" w14:textId="5F726DAA" w:rsidR="00587C46" w:rsidRDefault="00587C46" w:rsidP="003D254A">
      <w:pPr>
        <w:rPr>
          <w:rFonts w:ascii="Arial" w:hAnsi="Arial" w:cs="Arial"/>
        </w:rPr>
      </w:pPr>
    </w:p>
    <w:p w14:paraId="43E605C6" w14:textId="6A784FCC" w:rsidR="00587C46" w:rsidRDefault="00587C46" w:rsidP="003D254A">
      <w:pPr>
        <w:rPr>
          <w:rFonts w:ascii="Arial" w:hAnsi="Arial" w:cs="Arial"/>
        </w:rPr>
      </w:pPr>
    </w:p>
    <w:p w14:paraId="249A4144" w14:textId="4CC6A6B8" w:rsidR="00587C46" w:rsidRDefault="00587C46" w:rsidP="003D254A">
      <w:pPr>
        <w:rPr>
          <w:rFonts w:ascii="Arial" w:hAnsi="Arial" w:cs="Arial"/>
        </w:rPr>
      </w:pPr>
    </w:p>
    <w:p w14:paraId="7BF6B296" w14:textId="422E2B37" w:rsidR="00587C46" w:rsidRDefault="00587C46" w:rsidP="003D254A">
      <w:pPr>
        <w:rPr>
          <w:rFonts w:ascii="Arial" w:hAnsi="Arial" w:cs="Arial"/>
        </w:rPr>
      </w:pPr>
    </w:p>
    <w:p w14:paraId="003CA73D" w14:textId="31E882DD" w:rsidR="00587C46" w:rsidRDefault="00587C46" w:rsidP="003D254A">
      <w:pPr>
        <w:rPr>
          <w:rFonts w:ascii="Arial" w:hAnsi="Arial" w:cs="Arial"/>
        </w:rPr>
      </w:pPr>
    </w:p>
    <w:p w14:paraId="3FF11880" w14:textId="32F09902" w:rsidR="00587C46" w:rsidRDefault="00587C46" w:rsidP="00587C46">
      <w:pPr>
        <w:tabs>
          <w:tab w:val="left" w:pos="1284"/>
        </w:tabs>
        <w:rPr>
          <w:rFonts w:ascii="Arial" w:hAnsi="Arial" w:cs="Arial"/>
        </w:rPr>
      </w:pPr>
      <w:r>
        <w:rPr>
          <w:rFonts w:ascii="Arial" w:hAnsi="Arial" w:cs="Arial"/>
        </w:rPr>
        <w:tab/>
      </w:r>
    </w:p>
    <w:p w14:paraId="522CF890" w14:textId="22487BE3" w:rsidR="00587C46" w:rsidRDefault="00587C46" w:rsidP="003D254A">
      <w:pPr>
        <w:rPr>
          <w:rFonts w:ascii="Arial" w:hAnsi="Arial" w:cs="Arial"/>
        </w:rPr>
      </w:pPr>
    </w:p>
    <w:p w14:paraId="51C5898F" w14:textId="223B017A" w:rsidR="00587C46" w:rsidRDefault="00587C46" w:rsidP="003D254A">
      <w:pPr>
        <w:rPr>
          <w:rFonts w:ascii="Arial" w:hAnsi="Arial" w:cs="Arial"/>
        </w:rPr>
      </w:pPr>
    </w:p>
    <w:p w14:paraId="4CB46695" w14:textId="3FD043FC" w:rsidR="00587C46" w:rsidRDefault="00587C46" w:rsidP="003D254A">
      <w:pPr>
        <w:rPr>
          <w:rFonts w:ascii="Arial" w:hAnsi="Arial" w:cs="Arial"/>
        </w:rPr>
      </w:pPr>
    </w:p>
    <w:p w14:paraId="33CCFCEE" w14:textId="5A0FFCE4" w:rsidR="00587C46" w:rsidRDefault="00587C46" w:rsidP="003D254A">
      <w:pPr>
        <w:rPr>
          <w:rFonts w:ascii="Arial" w:hAnsi="Arial" w:cs="Arial"/>
        </w:rPr>
      </w:pPr>
    </w:p>
    <w:p w14:paraId="3265AD24" w14:textId="01B010A7" w:rsidR="00587C46" w:rsidRDefault="00587C46" w:rsidP="003D254A">
      <w:pPr>
        <w:rPr>
          <w:rFonts w:ascii="Arial" w:hAnsi="Arial" w:cs="Arial"/>
        </w:rPr>
      </w:pPr>
    </w:p>
    <w:p w14:paraId="5A7B9096" w14:textId="5166B3FE" w:rsidR="00587C46" w:rsidRDefault="00587C46" w:rsidP="003D254A">
      <w:pPr>
        <w:rPr>
          <w:rFonts w:ascii="Arial" w:hAnsi="Arial" w:cs="Arial"/>
        </w:rPr>
      </w:pPr>
    </w:p>
    <w:p w14:paraId="17765D93" w14:textId="77777777" w:rsidR="00587C46" w:rsidRDefault="00587C46" w:rsidP="003D254A">
      <w:pPr>
        <w:rPr>
          <w:rFonts w:ascii="Arial" w:hAnsi="Arial" w:cs="Arial"/>
        </w:rPr>
      </w:pPr>
    </w:p>
    <w:p w14:paraId="7B5E5025" w14:textId="6C358D54" w:rsidR="00587C46" w:rsidRDefault="00587C46" w:rsidP="003D254A">
      <w:pPr>
        <w:rPr>
          <w:rFonts w:ascii="Arial" w:hAnsi="Arial" w:cs="Arial"/>
        </w:rPr>
      </w:pPr>
    </w:p>
    <w:p w14:paraId="5D7BD350" w14:textId="72669161" w:rsidR="00587C46" w:rsidRDefault="00587C46" w:rsidP="003D254A">
      <w:pPr>
        <w:rPr>
          <w:rFonts w:ascii="Arial" w:hAnsi="Arial" w:cs="Arial"/>
        </w:rPr>
      </w:pPr>
    </w:p>
    <w:p w14:paraId="63E436F7" w14:textId="77777777" w:rsidR="00587C46" w:rsidRDefault="00587C46" w:rsidP="003D254A">
      <w:pPr>
        <w:rPr>
          <w:rFonts w:ascii="Arial" w:hAnsi="Arial" w:cs="Aria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429"/>
        <w:gridCol w:w="2429"/>
        <w:gridCol w:w="2429"/>
      </w:tblGrid>
      <w:tr w:rsidR="003D254A" w:rsidRPr="00DF1E52" w14:paraId="488A4B65" w14:textId="77777777" w:rsidTr="003D254A">
        <w:trPr>
          <w:trHeight w:val="230"/>
        </w:trPr>
        <w:tc>
          <w:tcPr>
            <w:tcW w:w="1855" w:type="dxa"/>
            <w:shd w:val="clear" w:color="auto" w:fill="auto"/>
          </w:tcPr>
          <w:p w14:paraId="3F49AE55" w14:textId="77777777" w:rsidR="003D254A" w:rsidRPr="00DF1E52" w:rsidRDefault="003D254A" w:rsidP="00DF0846">
            <w:pPr>
              <w:suppressAutoHyphens/>
              <w:rPr>
                <w:rFonts w:ascii="Arial" w:hAnsi="Arial" w:cs="Arial"/>
              </w:rPr>
            </w:pPr>
          </w:p>
        </w:tc>
        <w:tc>
          <w:tcPr>
            <w:tcW w:w="2429" w:type="dxa"/>
            <w:shd w:val="clear" w:color="auto" w:fill="auto"/>
          </w:tcPr>
          <w:p w14:paraId="08B1CCCC" w14:textId="0DC54D4C" w:rsidR="003D254A" w:rsidRDefault="003D254A" w:rsidP="00DF0846">
            <w:pPr>
              <w:suppressAutoHyphens/>
              <w:rPr>
                <w:rFonts w:ascii="Arial" w:hAnsi="Arial" w:cs="Arial"/>
              </w:rPr>
            </w:pPr>
            <w:r>
              <w:rPr>
                <w:rFonts w:ascii="Arial" w:hAnsi="Arial" w:cs="Arial"/>
              </w:rPr>
              <w:t>Naam</w:t>
            </w:r>
          </w:p>
        </w:tc>
        <w:tc>
          <w:tcPr>
            <w:tcW w:w="2429" w:type="dxa"/>
          </w:tcPr>
          <w:p w14:paraId="280A6063" w14:textId="40EBE9B8" w:rsidR="003D254A" w:rsidRDefault="003D254A" w:rsidP="00DF0846">
            <w:pPr>
              <w:suppressAutoHyphens/>
              <w:rPr>
                <w:rFonts w:ascii="Arial" w:hAnsi="Arial" w:cs="Arial"/>
              </w:rPr>
            </w:pPr>
            <w:r>
              <w:rPr>
                <w:rFonts w:ascii="Arial" w:hAnsi="Arial" w:cs="Arial"/>
              </w:rPr>
              <w:t>Datum</w:t>
            </w:r>
          </w:p>
        </w:tc>
        <w:tc>
          <w:tcPr>
            <w:tcW w:w="2429" w:type="dxa"/>
          </w:tcPr>
          <w:p w14:paraId="31208B3C" w14:textId="2CAA6797" w:rsidR="003D254A" w:rsidRDefault="003D254A" w:rsidP="00DF0846">
            <w:pPr>
              <w:suppressAutoHyphens/>
              <w:rPr>
                <w:rFonts w:ascii="Arial" w:hAnsi="Arial" w:cs="Arial"/>
              </w:rPr>
            </w:pPr>
            <w:r>
              <w:rPr>
                <w:rFonts w:ascii="Arial" w:hAnsi="Arial" w:cs="Arial"/>
              </w:rPr>
              <w:t>Handtekening</w:t>
            </w:r>
          </w:p>
        </w:tc>
      </w:tr>
      <w:tr w:rsidR="003D254A" w:rsidRPr="00DF1E52" w14:paraId="126CE5F1" w14:textId="77777777" w:rsidTr="007D69DD">
        <w:trPr>
          <w:trHeight w:val="230"/>
        </w:trPr>
        <w:tc>
          <w:tcPr>
            <w:tcW w:w="9142" w:type="dxa"/>
            <w:gridSpan w:val="4"/>
            <w:shd w:val="clear" w:color="auto" w:fill="auto"/>
          </w:tcPr>
          <w:p w14:paraId="0AAC635F" w14:textId="3FB345D6" w:rsidR="003D254A" w:rsidRPr="00DF1E52" w:rsidRDefault="003D254A" w:rsidP="00DF0846">
            <w:pPr>
              <w:suppressAutoHyphens/>
              <w:rPr>
                <w:rFonts w:ascii="Arial" w:hAnsi="Arial" w:cs="Arial"/>
              </w:rPr>
            </w:pPr>
            <w:r>
              <w:rPr>
                <w:rFonts w:ascii="Arial" w:hAnsi="Arial" w:cs="Arial"/>
              </w:rPr>
              <w:t>Toezichthoudend medewerker</w:t>
            </w:r>
          </w:p>
        </w:tc>
      </w:tr>
      <w:tr w:rsidR="003D254A" w:rsidRPr="00DF1E52" w14:paraId="632A0448" w14:textId="77777777" w:rsidTr="003D254A">
        <w:trPr>
          <w:trHeight w:val="230"/>
        </w:trPr>
        <w:tc>
          <w:tcPr>
            <w:tcW w:w="1855" w:type="dxa"/>
            <w:shd w:val="clear" w:color="auto" w:fill="auto"/>
          </w:tcPr>
          <w:p w14:paraId="204753B7" w14:textId="77777777" w:rsidR="003D254A" w:rsidRDefault="003D254A" w:rsidP="00DF0846">
            <w:pPr>
              <w:suppressAutoHyphens/>
              <w:rPr>
                <w:rFonts w:ascii="Arial" w:hAnsi="Arial" w:cs="Arial"/>
              </w:rPr>
            </w:pPr>
          </w:p>
        </w:tc>
        <w:tc>
          <w:tcPr>
            <w:tcW w:w="2429" w:type="dxa"/>
            <w:shd w:val="clear" w:color="auto" w:fill="auto"/>
          </w:tcPr>
          <w:p w14:paraId="6B6357F6" w14:textId="77777777" w:rsidR="003D254A" w:rsidRPr="00DF1E52" w:rsidRDefault="003D254A" w:rsidP="00DF0846">
            <w:pPr>
              <w:suppressAutoHyphens/>
              <w:rPr>
                <w:rFonts w:ascii="Arial" w:hAnsi="Arial" w:cs="Arial"/>
              </w:rPr>
            </w:pPr>
          </w:p>
        </w:tc>
        <w:tc>
          <w:tcPr>
            <w:tcW w:w="2429" w:type="dxa"/>
          </w:tcPr>
          <w:p w14:paraId="5D327951" w14:textId="77777777" w:rsidR="003D254A" w:rsidRPr="00DF1E52" w:rsidRDefault="003D254A" w:rsidP="00DF0846">
            <w:pPr>
              <w:suppressAutoHyphens/>
              <w:rPr>
                <w:rFonts w:ascii="Arial" w:hAnsi="Arial" w:cs="Arial"/>
              </w:rPr>
            </w:pPr>
          </w:p>
        </w:tc>
        <w:tc>
          <w:tcPr>
            <w:tcW w:w="2429" w:type="dxa"/>
          </w:tcPr>
          <w:p w14:paraId="7465097D" w14:textId="77777777" w:rsidR="003D254A" w:rsidRPr="00DF1E52" w:rsidRDefault="003D254A" w:rsidP="00DF0846">
            <w:pPr>
              <w:suppressAutoHyphens/>
              <w:rPr>
                <w:rFonts w:ascii="Arial" w:hAnsi="Arial" w:cs="Arial"/>
              </w:rPr>
            </w:pPr>
          </w:p>
        </w:tc>
      </w:tr>
      <w:tr w:rsidR="003D254A" w:rsidRPr="00DF1E52" w14:paraId="28D8AA67" w14:textId="77777777" w:rsidTr="003D254A">
        <w:trPr>
          <w:trHeight w:val="230"/>
        </w:trPr>
        <w:tc>
          <w:tcPr>
            <w:tcW w:w="1855" w:type="dxa"/>
            <w:shd w:val="clear" w:color="auto" w:fill="auto"/>
          </w:tcPr>
          <w:p w14:paraId="6D126AC1" w14:textId="77777777" w:rsidR="003D254A" w:rsidRDefault="003D254A" w:rsidP="00DF0846">
            <w:pPr>
              <w:suppressAutoHyphens/>
              <w:rPr>
                <w:rFonts w:ascii="Arial" w:hAnsi="Arial" w:cs="Arial"/>
              </w:rPr>
            </w:pPr>
          </w:p>
        </w:tc>
        <w:tc>
          <w:tcPr>
            <w:tcW w:w="2429" w:type="dxa"/>
            <w:shd w:val="clear" w:color="auto" w:fill="auto"/>
          </w:tcPr>
          <w:p w14:paraId="76966A6B" w14:textId="77777777" w:rsidR="003D254A" w:rsidRPr="00DF1E52" w:rsidRDefault="003D254A" w:rsidP="00DF0846">
            <w:pPr>
              <w:suppressAutoHyphens/>
              <w:rPr>
                <w:rFonts w:ascii="Arial" w:hAnsi="Arial" w:cs="Arial"/>
              </w:rPr>
            </w:pPr>
          </w:p>
        </w:tc>
        <w:tc>
          <w:tcPr>
            <w:tcW w:w="2429" w:type="dxa"/>
          </w:tcPr>
          <w:p w14:paraId="037D71E7" w14:textId="77777777" w:rsidR="003D254A" w:rsidRPr="00DF1E52" w:rsidRDefault="003D254A" w:rsidP="00DF0846">
            <w:pPr>
              <w:suppressAutoHyphens/>
              <w:rPr>
                <w:rFonts w:ascii="Arial" w:hAnsi="Arial" w:cs="Arial"/>
              </w:rPr>
            </w:pPr>
          </w:p>
        </w:tc>
        <w:tc>
          <w:tcPr>
            <w:tcW w:w="2429" w:type="dxa"/>
          </w:tcPr>
          <w:p w14:paraId="7E875519" w14:textId="77777777" w:rsidR="003D254A" w:rsidRPr="00DF1E52" w:rsidRDefault="003D254A" w:rsidP="00DF0846">
            <w:pPr>
              <w:suppressAutoHyphens/>
              <w:rPr>
                <w:rFonts w:ascii="Arial" w:hAnsi="Arial" w:cs="Arial"/>
              </w:rPr>
            </w:pPr>
          </w:p>
        </w:tc>
      </w:tr>
      <w:tr w:rsidR="003D254A" w:rsidRPr="00DF1E52" w14:paraId="1B773A4D" w14:textId="77777777" w:rsidTr="0098582D">
        <w:trPr>
          <w:trHeight w:val="230"/>
        </w:trPr>
        <w:tc>
          <w:tcPr>
            <w:tcW w:w="9142" w:type="dxa"/>
            <w:gridSpan w:val="4"/>
            <w:shd w:val="clear" w:color="auto" w:fill="auto"/>
          </w:tcPr>
          <w:p w14:paraId="3583C707" w14:textId="0B4C09B2" w:rsidR="003D254A" w:rsidRPr="00DF1E52" w:rsidRDefault="003D254A" w:rsidP="00DF0846">
            <w:pPr>
              <w:suppressAutoHyphens/>
              <w:rPr>
                <w:rFonts w:ascii="Arial" w:hAnsi="Arial" w:cs="Arial"/>
              </w:rPr>
            </w:pPr>
            <w:r>
              <w:rPr>
                <w:rFonts w:ascii="Arial" w:hAnsi="Arial" w:cs="Arial"/>
              </w:rPr>
              <w:t>Loonwerk – arbeidsploegen</w:t>
            </w:r>
          </w:p>
        </w:tc>
      </w:tr>
      <w:tr w:rsidR="003D254A" w:rsidRPr="00DF1E52" w14:paraId="2925CD33" w14:textId="77777777" w:rsidTr="003D254A">
        <w:trPr>
          <w:trHeight w:val="230"/>
        </w:trPr>
        <w:tc>
          <w:tcPr>
            <w:tcW w:w="1855" w:type="dxa"/>
            <w:shd w:val="clear" w:color="auto" w:fill="auto"/>
          </w:tcPr>
          <w:p w14:paraId="48045EE2" w14:textId="3C801864" w:rsidR="003D254A" w:rsidRPr="00DF1E52" w:rsidRDefault="003D254A" w:rsidP="00DF0846">
            <w:pPr>
              <w:suppressAutoHyphens/>
              <w:rPr>
                <w:rFonts w:ascii="Arial" w:hAnsi="Arial" w:cs="Arial"/>
              </w:rPr>
            </w:pPr>
          </w:p>
        </w:tc>
        <w:tc>
          <w:tcPr>
            <w:tcW w:w="2429" w:type="dxa"/>
            <w:shd w:val="clear" w:color="auto" w:fill="auto"/>
          </w:tcPr>
          <w:p w14:paraId="6AB8E5CE" w14:textId="77777777" w:rsidR="003D254A" w:rsidRPr="00DF1E52" w:rsidRDefault="003D254A" w:rsidP="00DF0846">
            <w:pPr>
              <w:suppressAutoHyphens/>
              <w:rPr>
                <w:rFonts w:ascii="Arial" w:hAnsi="Arial" w:cs="Arial"/>
              </w:rPr>
            </w:pPr>
          </w:p>
        </w:tc>
        <w:tc>
          <w:tcPr>
            <w:tcW w:w="2429" w:type="dxa"/>
          </w:tcPr>
          <w:p w14:paraId="23862A9E" w14:textId="77777777" w:rsidR="003D254A" w:rsidRPr="00DF1E52" w:rsidRDefault="003D254A" w:rsidP="00DF0846">
            <w:pPr>
              <w:suppressAutoHyphens/>
              <w:rPr>
                <w:rFonts w:ascii="Arial" w:hAnsi="Arial" w:cs="Arial"/>
              </w:rPr>
            </w:pPr>
          </w:p>
        </w:tc>
        <w:tc>
          <w:tcPr>
            <w:tcW w:w="2429" w:type="dxa"/>
          </w:tcPr>
          <w:p w14:paraId="6D1DBE98" w14:textId="77777777" w:rsidR="003D254A" w:rsidRPr="00DF1E52" w:rsidRDefault="003D254A" w:rsidP="00DF0846">
            <w:pPr>
              <w:suppressAutoHyphens/>
              <w:rPr>
                <w:rFonts w:ascii="Arial" w:hAnsi="Arial" w:cs="Arial"/>
              </w:rPr>
            </w:pPr>
          </w:p>
        </w:tc>
      </w:tr>
      <w:tr w:rsidR="003D254A" w:rsidRPr="00DF1E52" w14:paraId="5DEC23D3" w14:textId="77777777" w:rsidTr="003D254A">
        <w:trPr>
          <w:trHeight w:val="230"/>
        </w:trPr>
        <w:tc>
          <w:tcPr>
            <w:tcW w:w="1855" w:type="dxa"/>
            <w:shd w:val="clear" w:color="auto" w:fill="auto"/>
          </w:tcPr>
          <w:p w14:paraId="796AF731" w14:textId="77777777" w:rsidR="003D254A" w:rsidRPr="00DF1E52" w:rsidRDefault="003D254A" w:rsidP="00DF0846">
            <w:pPr>
              <w:suppressAutoHyphens/>
              <w:rPr>
                <w:rFonts w:ascii="Arial" w:hAnsi="Arial" w:cs="Arial"/>
              </w:rPr>
            </w:pPr>
          </w:p>
        </w:tc>
        <w:tc>
          <w:tcPr>
            <w:tcW w:w="2429" w:type="dxa"/>
            <w:shd w:val="clear" w:color="auto" w:fill="auto"/>
          </w:tcPr>
          <w:p w14:paraId="1799FF30" w14:textId="77777777" w:rsidR="003D254A" w:rsidRPr="00DF1E52" w:rsidRDefault="003D254A" w:rsidP="00DF0846">
            <w:pPr>
              <w:suppressAutoHyphens/>
              <w:rPr>
                <w:rFonts w:ascii="Arial" w:hAnsi="Arial" w:cs="Arial"/>
              </w:rPr>
            </w:pPr>
          </w:p>
        </w:tc>
        <w:tc>
          <w:tcPr>
            <w:tcW w:w="2429" w:type="dxa"/>
          </w:tcPr>
          <w:p w14:paraId="09DF915C" w14:textId="77777777" w:rsidR="003D254A" w:rsidRPr="00DF1E52" w:rsidRDefault="003D254A" w:rsidP="00DF0846">
            <w:pPr>
              <w:suppressAutoHyphens/>
              <w:rPr>
                <w:rFonts w:ascii="Arial" w:hAnsi="Arial" w:cs="Arial"/>
              </w:rPr>
            </w:pPr>
          </w:p>
        </w:tc>
        <w:tc>
          <w:tcPr>
            <w:tcW w:w="2429" w:type="dxa"/>
          </w:tcPr>
          <w:p w14:paraId="60D81D62" w14:textId="77777777" w:rsidR="003D254A" w:rsidRPr="00DF1E52" w:rsidRDefault="003D254A" w:rsidP="00DF0846">
            <w:pPr>
              <w:suppressAutoHyphens/>
              <w:rPr>
                <w:rFonts w:ascii="Arial" w:hAnsi="Arial" w:cs="Arial"/>
              </w:rPr>
            </w:pPr>
          </w:p>
        </w:tc>
      </w:tr>
    </w:tbl>
    <w:p w14:paraId="75F83101" w14:textId="77777777" w:rsidR="00D95940" w:rsidRDefault="00D95940" w:rsidP="00376A83">
      <w:pPr>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11"/>
        <w:gridCol w:w="1763"/>
        <w:gridCol w:w="1763"/>
        <w:gridCol w:w="1763"/>
      </w:tblGrid>
      <w:tr w:rsidR="007C69CD" w14:paraId="5403CC5C" w14:textId="77777777" w:rsidTr="00F81610">
        <w:tc>
          <w:tcPr>
            <w:tcW w:w="1862" w:type="dxa"/>
            <w:vMerge w:val="restart"/>
            <w:tcBorders>
              <w:top w:val="single" w:sz="4" w:space="0" w:color="auto"/>
              <w:left w:val="single" w:sz="4" w:space="0" w:color="auto"/>
              <w:right w:val="single" w:sz="4" w:space="0" w:color="auto"/>
            </w:tcBorders>
          </w:tcPr>
          <w:p w14:paraId="51033954" w14:textId="77777777" w:rsidR="007C69CD" w:rsidRDefault="007C69CD">
            <w:pPr>
              <w:suppressAutoHyphens/>
              <w:rPr>
                <w:rFonts w:ascii="Arial" w:hAnsi="Arial" w:cs="Arial"/>
              </w:rPr>
            </w:pPr>
          </w:p>
        </w:tc>
        <w:tc>
          <w:tcPr>
            <w:tcW w:w="1911" w:type="dxa"/>
            <w:vMerge w:val="restart"/>
            <w:tcBorders>
              <w:top w:val="single" w:sz="4" w:space="0" w:color="auto"/>
              <w:left w:val="single" w:sz="4" w:space="0" w:color="auto"/>
              <w:right w:val="single" w:sz="4" w:space="0" w:color="auto"/>
            </w:tcBorders>
            <w:hideMark/>
          </w:tcPr>
          <w:p w14:paraId="03BB1F84" w14:textId="0610EC64" w:rsidR="007C69CD" w:rsidRDefault="007C69CD" w:rsidP="007C69CD">
            <w:pPr>
              <w:suppressAutoHyphens/>
              <w:jc w:val="center"/>
              <w:rPr>
                <w:rFonts w:ascii="Arial" w:hAnsi="Arial" w:cs="Arial"/>
              </w:rPr>
            </w:pPr>
            <w:r>
              <w:rPr>
                <w:rFonts w:ascii="Arial" w:hAnsi="Arial" w:cs="Arial"/>
              </w:rPr>
              <w:t>Initiële opmaak</w:t>
            </w:r>
          </w:p>
        </w:tc>
        <w:tc>
          <w:tcPr>
            <w:tcW w:w="1763" w:type="dxa"/>
            <w:tcBorders>
              <w:top w:val="single" w:sz="4" w:space="0" w:color="auto"/>
              <w:left w:val="single" w:sz="4" w:space="0" w:color="auto"/>
              <w:bottom w:val="single" w:sz="4" w:space="0" w:color="auto"/>
              <w:right w:val="single" w:sz="4" w:space="0" w:color="auto"/>
            </w:tcBorders>
            <w:hideMark/>
          </w:tcPr>
          <w:p w14:paraId="3CB4AFD2" w14:textId="77777777" w:rsidR="007C69CD" w:rsidRDefault="007C69CD">
            <w:pPr>
              <w:suppressAutoHyphens/>
              <w:jc w:val="center"/>
              <w:rPr>
                <w:rFonts w:ascii="Arial" w:hAnsi="Arial" w:cs="Arial"/>
              </w:rPr>
            </w:pPr>
            <w:r>
              <w:rPr>
                <w:rFonts w:ascii="Arial" w:hAnsi="Arial" w:cs="Arial"/>
              </w:rPr>
              <w:t>Revisie 01</w:t>
            </w:r>
          </w:p>
        </w:tc>
        <w:tc>
          <w:tcPr>
            <w:tcW w:w="1763" w:type="dxa"/>
            <w:tcBorders>
              <w:top w:val="single" w:sz="4" w:space="0" w:color="auto"/>
              <w:left w:val="single" w:sz="4" w:space="0" w:color="auto"/>
              <w:bottom w:val="single" w:sz="4" w:space="0" w:color="auto"/>
              <w:right w:val="single" w:sz="4" w:space="0" w:color="auto"/>
            </w:tcBorders>
            <w:hideMark/>
          </w:tcPr>
          <w:p w14:paraId="7AC9CCD9" w14:textId="77777777" w:rsidR="007C69CD" w:rsidRDefault="007C69CD">
            <w:pPr>
              <w:suppressAutoHyphens/>
              <w:jc w:val="center"/>
              <w:rPr>
                <w:rFonts w:ascii="Arial" w:hAnsi="Arial" w:cs="Arial"/>
              </w:rPr>
            </w:pPr>
            <w:r>
              <w:rPr>
                <w:rFonts w:ascii="Arial" w:hAnsi="Arial" w:cs="Arial"/>
              </w:rPr>
              <w:t>Revisie 02</w:t>
            </w:r>
          </w:p>
        </w:tc>
        <w:tc>
          <w:tcPr>
            <w:tcW w:w="1763" w:type="dxa"/>
            <w:tcBorders>
              <w:top w:val="single" w:sz="4" w:space="0" w:color="auto"/>
              <w:left w:val="single" w:sz="4" w:space="0" w:color="auto"/>
              <w:bottom w:val="single" w:sz="4" w:space="0" w:color="auto"/>
              <w:right w:val="single" w:sz="4" w:space="0" w:color="auto"/>
            </w:tcBorders>
            <w:hideMark/>
          </w:tcPr>
          <w:p w14:paraId="2AC49E90" w14:textId="77777777" w:rsidR="007C69CD" w:rsidRDefault="007C69CD">
            <w:pPr>
              <w:suppressAutoHyphens/>
              <w:jc w:val="center"/>
              <w:rPr>
                <w:rFonts w:ascii="Arial" w:hAnsi="Arial" w:cs="Arial"/>
              </w:rPr>
            </w:pPr>
            <w:r>
              <w:rPr>
                <w:rFonts w:ascii="Arial" w:hAnsi="Arial" w:cs="Arial"/>
              </w:rPr>
              <w:t>Revisie 03</w:t>
            </w:r>
          </w:p>
        </w:tc>
      </w:tr>
      <w:tr w:rsidR="007C69CD" w14:paraId="23DDF5E9" w14:textId="77777777" w:rsidTr="00F81610">
        <w:tc>
          <w:tcPr>
            <w:tcW w:w="1862" w:type="dxa"/>
            <w:vMerge/>
            <w:tcBorders>
              <w:left w:val="single" w:sz="4" w:space="0" w:color="auto"/>
              <w:right w:val="single" w:sz="4" w:space="0" w:color="auto"/>
            </w:tcBorders>
            <w:shd w:val="clear" w:color="auto" w:fill="808080" w:themeFill="background1" w:themeFillShade="80"/>
          </w:tcPr>
          <w:p w14:paraId="218959F8" w14:textId="77777777" w:rsidR="007C69CD" w:rsidRDefault="007C69CD">
            <w:pPr>
              <w:suppressAutoHyphens/>
              <w:rPr>
                <w:rFonts w:ascii="Arial" w:hAnsi="Arial" w:cs="Arial"/>
              </w:rPr>
            </w:pPr>
          </w:p>
        </w:tc>
        <w:tc>
          <w:tcPr>
            <w:tcW w:w="1911" w:type="dxa"/>
            <w:vMerge/>
            <w:tcBorders>
              <w:left w:val="single" w:sz="4" w:space="0" w:color="auto"/>
              <w:right w:val="single" w:sz="4" w:space="0" w:color="auto"/>
            </w:tcBorders>
            <w:shd w:val="clear" w:color="auto" w:fill="808080" w:themeFill="background1" w:themeFillShade="80"/>
          </w:tcPr>
          <w:p w14:paraId="2D4D5005" w14:textId="77777777" w:rsidR="007C69CD" w:rsidRDefault="007C69CD">
            <w:pPr>
              <w:suppressAutoHyphens/>
              <w:rPr>
                <w:rFonts w:ascii="Arial" w:hAnsi="Arial" w:cs="Arial"/>
              </w:rPr>
            </w:pPr>
          </w:p>
        </w:tc>
        <w:tc>
          <w:tcPr>
            <w:tcW w:w="5289" w:type="dxa"/>
            <w:gridSpan w:val="3"/>
            <w:tcBorders>
              <w:top w:val="single" w:sz="4" w:space="0" w:color="auto"/>
              <w:left w:val="single" w:sz="4" w:space="0" w:color="auto"/>
              <w:bottom w:val="single" w:sz="4" w:space="0" w:color="auto"/>
              <w:right w:val="single" w:sz="4" w:space="0" w:color="auto"/>
            </w:tcBorders>
          </w:tcPr>
          <w:p w14:paraId="1EAE6824" w14:textId="53C48BE0" w:rsidR="007C69CD" w:rsidRDefault="007C69CD">
            <w:pPr>
              <w:suppressAutoHyphens/>
              <w:jc w:val="center"/>
              <w:rPr>
                <w:rFonts w:ascii="Arial" w:hAnsi="Arial" w:cs="Arial"/>
              </w:rPr>
            </w:pPr>
            <w:r>
              <w:rPr>
                <w:rFonts w:ascii="Arial" w:hAnsi="Arial" w:cs="Arial"/>
              </w:rPr>
              <w:t>Wijzigingen ten opzichte van voorgaande versie?</w:t>
            </w:r>
          </w:p>
        </w:tc>
      </w:tr>
      <w:tr w:rsidR="007C69CD" w14:paraId="1445BDFB" w14:textId="77777777" w:rsidTr="00F81610">
        <w:tc>
          <w:tcPr>
            <w:tcW w:w="1862" w:type="dxa"/>
            <w:vMerge/>
            <w:tcBorders>
              <w:left w:val="single" w:sz="4" w:space="0" w:color="auto"/>
              <w:bottom w:val="single" w:sz="4" w:space="0" w:color="auto"/>
              <w:right w:val="single" w:sz="4" w:space="0" w:color="auto"/>
            </w:tcBorders>
            <w:shd w:val="clear" w:color="auto" w:fill="808080" w:themeFill="background1" w:themeFillShade="80"/>
          </w:tcPr>
          <w:p w14:paraId="51234346" w14:textId="77777777" w:rsidR="007C69CD" w:rsidRDefault="007C69CD">
            <w:pPr>
              <w:suppressAutoHyphens/>
              <w:rPr>
                <w:rFonts w:ascii="Arial" w:hAnsi="Arial" w:cs="Arial"/>
              </w:rPr>
            </w:pPr>
          </w:p>
        </w:tc>
        <w:tc>
          <w:tcPr>
            <w:tcW w:w="1911" w:type="dxa"/>
            <w:vMerge/>
            <w:tcBorders>
              <w:left w:val="single" w:sz="4" w:space="0" w:color="auto"/>
              <w:bottom w:val="single" w:sz="4" w:space="0" w:color="auto"/>
              <w:right w:val="single" w:sz="4" w:space="0" w:color="auto"/>
            </w:tcBorders>
            <w:shd w:val="clear" w:color="auto" w:fill="808080" w:themeFill="background1" w:themeFillShade="80"/>
          </w:tcPr>
          <w:p w14:paraId="50D8B529" w14:textId="77777777" w:rsidR="007C69CD" w:rsidRDefault="007C69CD">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hideMark/>
          </w:tcPr>
          <w:p w14:paraId="24AAD2D8" w14:textId="0CDFE48B" w:rsidR="007C69CD" w:rsidRDefault="007C69CD">
            <w:pPr>
              <w:suppressAutoHyphens/>
              <w:jc w:val="center"/>
              <w:rPr>
                <w:rFonts w:ascii="Arial" w:hAnsi="Arial" w:cs="Arial"/>
              </w:rPr>
            </w:pPr>
            <w:r>
              <w:rPr>
                <w:rFonts w:ascii="Arial" w:hAnsi="Arial" w:cs="Arial"/>
              </w:rPr>
              <w:t>Ja   /   Neen</w:t>
            </w:r>
          </w:p>
        </w:tc>
        <w:tc>
          <w:tcPr>
            <w:tcW w:w="1763" w:type="dxa"/>
            <w:tcBorders>
              <w:top w:val="single" w:sz="4" w:space="0" w:color="auto"/>
              <w:left w:val="single" w:sz="4" w:space="0" w:color="auto"/>
              <w:bottom w:val="single" w:sz="4" w:space="0" w:color="auto"/>
              <w:right w:val="single" w:sz="4" w:space="0" w:color="auto"/>
            </w:tcBorders>
            <w:hideMark/>
          </w:tcPr>
          <w:p w14:paraId="48675FFE" w14:textId="0CF98F63" w:rsidR="007C69CD" w:rsidRDefault="007C69CD">
            <w:pPr>
              <w:suppressAutoHyphens/>
              <w:jc w:val="center"/>
              <w:rPr>
                <w:rFonts w:ascii="Arial" w:hAnsi="Arial" w:cs="Arial"/>
              </w:rPr>
            </w:pPr>
            <w:r>
              <w:rPr>
                <w:rFonts w:ascii="Arial" w:hAnsi="Arial" w:cs="Arial"/>
              </w:rPr>
              <w:t>Ja   /   Neen</w:t>
            </w:r>
          </w:p>
        </w:tc>
        <w:tc>
          <w:tcPr>
            <w:tcW w:w="1763" w:type="dxa"/>
            <w:tcBorders>
              <w:top w:val="single" w:sz="4" w:space="0" w:color="auto"/>
              <w:left w:val="single" w:sz="4" w:space="0" w:color="auto"/>
              <w:bottom w:val="single" w:sz="4" w:space="0" w:color="auto"/>
              <w:right w:val="single" w:sz="4" w:space="0" w:color="auto"/>
            </w:tcBorders>
            <w:hideMark/>
          </w:tcPr>
          <w:p w14:paraId="40DA5D9A" w14:textId="794C5D66" w:rsidR="007C69CD" w:rsidRDefault="007C69CD">
            <w:pPr>
              <w:suppressAutoHyphens/>
              <w:jc w:val="center"/>
              <w:rPr>
                <w:rFonts w:ascii="Arial" w:hAnsi="Arial" w:cs="Arial"/>
              </w:rPr>
            </w:pPr>
            <w:r>
              <w:rPr>
                <w:rFonts w:ascii="Arial" w:hAnsi="Arial" w:cs="Arial"/>
              </w:rPr>
              <w:t>Ja   /   Neen</w:t>
            </w:r>
          </w:p>
        </w:tc>
      </w:tr>
      <w:tr w:rsidR="00376A83" w14:paraId="5FE22B31" w14:textId="77777777" w:rsidTr="00376A83">
        <w:tc>
          <w:tcPr>
            <w:tcW w:w="9062" w:type="dxa"/>
            <w:gridSpan w:val="5"/>
            <w:tcBorders>
              <w:top w:val="single" w:sz="4" w:space="0" w:color="auto"/>
              <w:left w:val="single" w:sz="4" w:space="0" w:color="auto"/>
              <w:bottom w:val="single" w:sz="4" w:space="0" w:color="auto"/>
              <w:right w:val="single" w:sz="4" w:space="0" w:color="auto"/>
            </w:tcBorders>
            <w:hideMark/>
          </w:tcPr>
          <w:p w14:paraId="747AFCC3" w14:textId="77777777" w:rsidR="00DC6EEA" w:rsidRDefault="00376A83">
            <w:pPr>
              <w:suppressAutoHyphens/>
              <w:rPr>
                <w:rFonts w:ascii="Arial Narrow" w:hAnsi="Arial Narrow" w:cs="Arial"/>
              </w:rPr>
            </w:pPr>
            <w:r w:rsidRPr="007C69CD">
              <w:rPr>
                <w:rFonts w:ascii="Arial Narrow" w:hAnsi="Arial Narrow" w:cs="Arial"/>
              </w:rPr>
              <w:t xml:space="preserve">Indien JA: </w:t>
            </w:r>
          </w:p>
          <w:p w14:paraId="52960246" w14:textId="5152E729" w:rsidR="00376A83" w:rsidRPr="007C69CD" w:rsidRDefault="00376A83">
            <w:pPr>
              <w:suppressAutoHyphens/>
              <w:rPr>
                <w:rFonts w:ascii="Arial Narrow" w:hAnsi="Arial Narrow" w:cs="Arial"/>
              </w:rPr>
            </w:pPr>
            <w:r w:rsidRPr="007C69CD">
              <w:rPr>
                <w:rFonts w:ascii="Arial Narrow" w:hAnsi="Arial Narrow" w:cs="Arial"/>
              </w:rPr>
              <w:t>Wijzigingen en aanvullingen duidelijk herkenbaar aanbrengen op document of eventueel nieuw document gebruiken.</w:t>
            </w:r>
          </w:p>
        </w:tc>
      </w:tr>
      <w:tr w:rsidR="00376A83" w14:paraId="444479DC" w14:textId="77777777" w:rsidTr="00F81610">
        <w:tc>
          <w:tcPr>
            <w:tcW w:w="1862" w:type="dxa"/>
            <w:tcBorders>
              <w:top w:val="single" w:sz="4" w:space="0" w:color="auto"/>
              <w:left w:val="single" w:sz="4" w:space="0" w:color="auto"/>
              <w:bottom w:val="single" w:sz="4" w:space="0" w:color="auto"/>
              <w:right w:val="single" w:sz="4" w:space="0" w:color="auto"/>
            </w:tcBorders>
            <w:hideMark/>
          </w:tcPr>
          <w:p w14:paraId="610E6050" w14:textId="193C474F" w:rsidR="00376A83" w:rsidRDefault="0051043C">
            <w:pPr>
              <w:suppressAutoHyphens/>
              <w:rPr>
                <w:rFonts w:ascii="Arial" w:hAnsi="Arial" w:cs="Arial"/>
              </w:rPr>
            </w:pPr>
            <w:r>
              <w:rPr>
                <w:rFonts w:ascii="Arial" w:hAnsi="Arial" w:cs="Arial"/>
              </w:rPr>
              <w:t>Producent</w:t>
            </w:r>
          </w:p>
          <w:p w14:paraId="029FE8FF" w14:textId="3A155FF0" w:rsidR="007C69CD" w:rsidRDefault="007C69CD">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4BBA2B38" w14:textId="77777777" w:rsidR="00376A83" w:rsidRDefault="00376A83">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018E01C"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55A57B5"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45E383CF" w14:textId="77777777" w:rsidR="00376A83" w:rsidRDefault="00376A83">
            <w:pPr>
              <w:suppressAutoHyphens/>
              <w:jc w:val="center"/>
              <w:rPr>
                <w:rFonts w:ascii="Arial" w:hAnsi="Arial" w:cs="Arial"/>
              </w:rPr>
            </w:pPr>
          </w:p>
        </w:tc>
      </w:tr>
      <w:tr w:rsidR="00376A83" w14:paraId="46BEF72D" w14:textId="77777777" w:rsidTr="00F81610">
        <w:tc>
          <w:tcPr>
            <w:tcW w:w="1862" w:type="dxa"/>
            <w:tcBorders>
              <w:top w:val="single" w:sz="4" w:space="0" w:color="auto"/>
              <w:left w:val="single" w:sz="4" w:space="0" w:color="auto"/>
              <w:bottom w:val="single" w:sz="4" w:space="0" w:color="auto"/>
              <w:right w:val="single" w:sz="4" w:space="0" w:color="auto"/>
            </w:tcBorders>
            <w:hideMark/>
          </w:tcPr>
          <w:p w14:paraId="1203C8B6" w14:textId="77777777" w:rsidR="00376A83" w:rsidRDefault="00376A83">
            <w:pPr>
              <w:suppressAutoHyphens/>
              <w:rPr>
                <w:rFonts w:ascii="Arial" w:hAnsi="Arial" w:cs="Arial"/>
              </w:rPr>
            </w:pPr>
            <w:r>
              <w:rPr>
                <w:rFonts w:ascii="Arial" w:hAnsi="Arial" w:cs="Arial"/>
              </w:rPr>
              <w:t>Datum</w:t>
            </w:r>
          </w:p>
        </w:tc>
        <w:tc>
          <w:tcPr>
            <w:tcW w:w="1911" w:type="dxa"/>
            <w:tcBorders>
              <w:top w:val="single" w:sz="4" w:space="0" w:color="auto"/>
              <w:left w:val="single" w:sz="4" w:space="0" w:color="auto"/>
              <w:bottom w:val="single" w:sz="4" w:space="0" w:color="auto"/>
              <w:right w:val="single" w:sz="4" w:space="0" w:color="auto"/>
            </w:tcBorders>
          </w:tcPr>
          <w:p w14:paraId="3637B526" w14:textId="77777777" w:rsidR="00376A83" w:rsidRDefault="00376A83">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122D5424"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70019AAE"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897E87F" w14:textId="77777777" w:rsidR="00376A83" w:rsidRDefault="00376A83">
            <w:pPr>
              <w:suppressAutoHyphens/>
              <w:jc w:val="center"/>
              <w:rPr>
                <w:rFonts w:ascii="Arial" w:hAnsi="Arial" w:cs="Arial"/>
              </w:rPr>
            </w:pPr>
          </w:p>
        </w:tc>
      </w:tr>
      <w:tr w:rsidR="00376A83" w14:paraId="748658EF" w14:textId="77777777" w:rsidTr="00F81610">
        <w:tc>
          <w:tcPr>
            <w:tcW w:w="1862" w:type="dxa"/>
            <w:tcBorders>
              <w:top w:val="single" w:sz="4" w:space="0" w:color="auto"/>
              <w:left w:val="single" w:sz="4" w:space="0" w:color="auto"/>
              <w:bottom w:val="single" w:sz="4" w:space="0" w:color="auto"/>
              <w:right w:val="single" w:sz="4" w:space="0" w:color="auto"/>
            </w:tcBorders>
            <w:hideMark/>
          </w:tcPr>
          <w:p w14:paraId="2AA46284" w14:textId="3F0B80E7" w:rsidR="00D222D6" w:rsidRDefault="00376A83">
            <w:pPr>
              <w:suppressAutoHyphens/>
              <w:rPr>
                <w:rFonts w:ascii="Arial" w:hAnsi="Arial" w:cs="Arial"/>
              </w:rPr>
            </w:pPr>
            <w:r>
              <w:rPr>
                <w:rFonts w:ascii="Arial" w:hAnsi="Arial" w:cs="Arial"/>
              </w:rPr>
              <w:t>Handtekenin</w:t>
            </w:r>
            <w:r w:rsidR="0051043C">
              <w:rPr>
                <w:rFonts w:ascii="Arial" w:hAnsi="Arial" w:cs="Arial"/>
              </w:rPr>
              <w:t>g</w:t>
            </w:r>
          </w:p>
          <w:p w14:paraId="271D452D" w14:textId="7F91CD00" w:rsidR="007C69CD" w:rsidRDefault="007C69CD">
            <w:pPr>
              <w:suppressAutoHyphens/>
              <w:rPr>
                <w:rFonts w:ascii="Arial" w:hAnsi="Arial" w:cs="Arial"/>
              </w:rPr>
            </w:pPr>
          </w:p>
        </w:tc>
        <w:tc>
          <w:tcPr>
            <w:tcW w:w="1911" w:type="dxa"/>
            <w:tcBorders>
              <w:top w:val="single" w:sz="4" w:space="0" w:color="auto"/>
              <w:left w:val="single" w:sz="4" w:space="0" w:color="auto"/>
              <w:bottom w:val="single" w:sz="4" w:space="0" w:color="auto"/>
              <w:right w:val="single" w:sz="4" w:space="0" w:color="auto"/>
            </w:tcBorders>
          </w:tcPr>
          <w:p w14:paraId="28F3A24C" w14:textId="77777777" w:rsidR="00376A83" w:rsidRDefault="00376A83">
            <w:pPr>
              <w:suppressAutoHyphens/>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25A5F402"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6A8EC59E" w14:textId="77777777" w:rsidR="00376A83" w:rsidRDefault="00376A83">
            <w:pPr>
              <w:suppressAutoHyphens/>
              <w:jc w:val="center"/>
              <w:rPr>
                <w:rFonts w:ascii="Arial" w:hAnsi="Arial" w:cs="Arial"/>
              </w:rPr>
            </w:pPr>
          </w:p>
        </w:tc>
        <w:tc>
          <w:tcPr>
            <w:tcW w:w="1763" w:type="dxa"/>
            <w:tcBorders>
              <w:top w:val="single" w:sz="4" w:space="0" w:color="auto"/>
              <w:left w:val="single" w:sz="4" w:space="0" w:color="auto"/>
              <w:bottom w:val="single" w:sz="4" w:space="0" w:color="auto"/>
              <w:right w:val="single" w:sz="4" w:space="0" w:color="auto"/>
            </w:tcBorders>
          </w:tcPr>
          <w:p w14:paraId="024036E3" w14:textId="77777777" w:rsidR="00376A83" w:rsidRDefault="00376A83">
            <w:pPr>
              <w:suppressAutoHyphens/>
              <w:jc w:val="center"/>
              <w:rPr>
                <w:rFonts w:ascii="Arial" w:hAnsi="Arial" w:cs="Arial"/>
              </w:rPr>
            </w:pPr>
          </w:p>
        </w:tc>
      </w:tr>
    </w:tbl>
    <w:p w14:paraId="610ECB0D" w14:textId="77777777" w:rsidR="00761ABC" w:rsidRDefault="00761ABC" w:rsidP="00761ABC">
      <w:pPr>
        <w:suppressAutoHyphens/>
        <w:rPr>
          <w:rFonts w:ascii="Arial" w:hAnsi="Arial" w:cs="Arial"/>
        </w:rPr>
      </w:pPr>
    </w:p>
    <w:sectPr w:rsidR="00761ABC" w:rsidSect="002F43F4">
      <w:footerReference w:type="default" r:id="rId8"/>
      <w:footerReference w:type="first" r:id="rId9"/>
      <w:pgSz w:w="11906" w:h="16838" w:code="9"/>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609D" w14:textId="77777777" w:rsidR="0026024B" w:rsidRDefault="0026024B">
      <w:r>
        <w:separator/>
      </w:r>
    </w:p>
  </w:endnote>
  <w:endnote w:type="continuationSeparator" w:id="0">
    <w:p w14:paraId="024E407B" w14:textId="77777777" w:rsidR="0026024B" w:rsidRDefault="0026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AFA9" w14:textId="00013694" w:rsidR="00A249FF" w:rsidRPr="00BC3C5F" w:rsidRDefault="00A249FF" w:rsidP="00A249FF">
    <w:pPr>
      <w:pStyle w:val="Footer"/>
      <w:rPr>
        <w:rFonts w:ascii="Arial" w:hAnsi="Arial" w:cs="Arial"/>
        <w:sz w:val="16"/>
        <w:szCs w:val="16"/>
      </w:rPr>
    </w:pPr>
    <w:r w:rsidRPr="00BC3C5F">
      <w:rPr>
        <w:rFonts w:ascii="Arial" w:hAnsi="Arial" w:cs="Arial"/>
        <w:sz w:val="16"/>
        <w:szCs w:val="16"/>
      </w:rPr>
      <w:t>______________________________________________________________________________________</w:t>
    </w:r>
    <w:r>
      <w:rPr>
        <w:rFonts w:ascii="Arial" w:hAnsi="Arial" w:cs="Arial"/>
        <w:sz w:val="16"/>
        <w:szCs w:val="16"/>
      </w:rPr>
      <w:t>____________</w:t>
    </w:r>
    <w:r w:rsidRPr="00BC3C5F">
      <w:rPr>
        <w:rFonts w:ascii="Arial" w:hAnsi="Arial" w:cs="Arial"/>
        <w:sz w:val="16"/>
        <w:szCs w:val="16"/>
      </w:rPr>
      <w:t>___</w:t>
    </w:r>
  </w:p>
  <w:p w14:paraId="5889E04D" w14:textId="57DA4B06" w:rsidR="002C0C20" w:rsidRPr="002F43F4" w:rsidRDefault="002F43F4" w:rsidP="00A249FF">
    <w:pPr>
      <w:pStyle w:val="Footer"/>
      <w:rPr>
        <w:rFonts w:ascii="Arial" w:hAnsi="Arial" w:cs="Arial"/>
        <w:sz w:val="16"/>
        <w:szCs w:val="16"/>
      </w:rPr>
    </w:pPr>
    <w:r w:rsidRPr="002F43F4">
      <w:rPr>
        <w:rFonts w:ascii="Arial" w:hAnsi="Arial" w:cs="Arial"/>
        <w:sz w:val="16"/>
        <w:szCs w:val="16"/>
      </w:rPr>
      <w:t xml:space="preserve">GLOBALG.A.P. BNTWG – </w:t>
    </w:r>
    <w:r w:rsidR="00F342B3">
      <w:rPr>
        <w:rFonts w:ascii="Arial" w:hAnsi="Arial" w:cs="Arial"/>
        <w:sz w:val="16"/>
        <w:szCs w:val="16"/>
      </w:rPr>
      <w:t>GRASP</w:t>
    </w:r>
    <w:r w:rsidRPr="002F43F4">
      <w:rPr>
        <w:rFonts w:ascii="Arial" w:hAnsi="Arial" w:cs="Arial"/>
        <w:sz w:val="16"/>
        <w:szCs w:val="16"/>
      </w:rPr>
      <w:t xml:space="preserve"> v</w:t>
    </w:r>
    <w:r w:rsidR="00F342B3">
      <w:rPr>
        <w:rFonts w:ascii="Arial" w:hAnsi="Arial" w:cs="Arial"/>
        <w:sz w:val="16"/>
        <w:szCs w:val="16"/>
      </w:rPr>
      <w:t>2</w:t>
    </w:r>
    <w:r w:rsidRPr="002F43F4">
      <w:rPr>
        <w:rFonts w:ascii="Arial" w:hAnsi="Arial" w:cs="Arial"/>
        <w:sz w:val="16"/>
        <w:szCs w:val="16"/>
      </w:rPr>
      <w:t xml:space="preserve"> </w:t>
    </w:r>
    <w:r w:rsidRPr="002F43F4">
      <w:rPr>
        <w:rFonts w:ascii="Arial" w:hAnsi="Arial" w:cs="Arial"/>
        <w:sz w:val="16"/>
        <w:szCs w:val="16"/>
      </w:rPr>
      <w:tab/>
    </w:r>
    <w:r w:rsidRPr="002F43F4">
      <w:rPr>
        <w:rFonts w:ascii="Arial" w:hAnsi="Arial" w:cs="Arial"/>
        <w:sz w:val="16"/>
        <w:szCs w:val="16"/>
      </w:rPr>
      <w:tab/>
    </w:r>
    <w:proofErr w:type="spellStart"/>
    <w:r w:rsidRPr="002F43F4">
      <w:rPr>
        <w:rFonts w:ascii="Arial" w:hAnsi="Arial" w:cs="Arial"/>
        <w:sz w:val="16"/>
        <w:szCs w:val="16"/>
      </w:rPr>
      <w:t>Doc</w:t>
    </w:r>
    <w:proofErr w:type="spellEnd"/>
    <w:r w:rsidRPr="002F43F4">
      <w:rPr>
        <w:rFonts w:ascii="Arial" w:hAnsi="Arial" w:cs="Arial"/>
        <w:sz w:val="16"/>
        <w:szCs w:val="16"/>
      </w:rPr>
      <w:t xml:space="preserve"> </w:t>
    </w:r>
    <w:r w:rsidR="00587C46">
      <w:rPr>
        <w:rFonts w:ascii="Arial" w:hAnsi="Arial" w:cs="Arial"/>
        <w:sz w:val="16"/>
        <w:szCs w:val="16"/>
      </w:rPr>
      <w:t>12</w:t>
    </w:r>
    <w:r w:rsidRPr="002F43F4">
      <w:rPr>
        <w:rFonts w:ascii="Arial" w:hAnsi="Arial" w:cs="Arial"/>
        <w:sz w:val="16"/>
        <w:szCs w:val="16"/>
      </w:rPr>
      <w:t xml:space="preserve"> – versie </w:t>
    </w:r>
    <w:r w:rsidR="00587C46">
      <w:rPr>
        <w:rFonts w:ascii="Arial" w:hAnsi="Arial" w:cs="Arial"/>
        <w:sz w:val="16"/>
        <w:szCs w:val="16"/>
      </w:rPr>
      <w:t>01/09</w:t>
    </w:r>
    <w:r w:rsidRPr="002F43F4">
      <w:rPr>
        <w:rFonts w:ascii="Arial" w:hAnsi="Arial" w:cs="Arial"/>
        <w:sz w:val="16"/>
        <w:szCs w:val="16"/>
      </w:rPr>
      <w:t>/202</w:t>
    </w:r>
    <w:r w:rsidR="00F342B3">
      <w:rPr>
        <w:rFonts w:ascii="Arial" w:hAnsi="Arial" w:cs="Arial"/>
        <w:sz w:val="16"/>
        <w:szCs w:val="16"/>
      </w:rPr>
      <w:t>3</w:t>
    </w:r>
    <w:r w:rsidRPr="002F43F4">
      <w:rPr>
        <w:rFonts w:ascii="Arial" w:hAnsi="Arial" w:cs="Arial"/>
        <w:sz w:val="16"/>
        <w:szCs w:val="16"/>
      </w:rPr>
      <w:t xml:space="preserve"> – p. </w:t>
    </w:r>
    <w:r w:rsidRPr="002F43F4">
      <w:rPr>
        <w:rFonts w:ascii="Arial" w:hAnsi="Arial" w:cs="Arial"/>
        <w:sz w:val="16"/>
        <w:szCs w:val="16"/>
      </w:rPr>
      <w:fldChar w:fldCharType="begin"/>
    </w:r>
    <w:r w:rsidRPr="002F43F4">
      <w:rPr>
        <w:rFonts w:ascii="Arial" w:hAnsi="Arial" w:cs="Arial"/>
        <w:sz w:val="16"/>
        <w:szCs w:val="16"/>
      </w:rPr>
      <w:instrText xml:space="preserve"> PAGE  \* Arabic  \* MERGEFORMAT </w:instrText>
    </w:r>
    <w:r w:rsidRPr="002F43F4">
      <w:rPr>
        <w:rFonts w:ascii="Arial" w:hAnsi="Arial" w:cs="Arial"/>
        <w:sz w:val="16"/>
        <w:szCs w:val="16"/>
      </w:rPr>
      <w:fldChar w:fldCharType="separate"/>
    </w:r>
    <w:r w:rsidRPr="002F43F4">
      <w:rPr>
        <w:rFonts w:ascii="Arial" w:hAnsi="Arial" w:cs="Arial"/>
        <w:noProof/>
        <w:sz w:val="16"/>
        <w:szCs w:val="16"/>
      </w:rPr>
      <w:t>1</w:t>
    </w:r>
    <w:r w:rsidRPr="002F43F4">
      <w:rPr>
        <w:rFonts w:ascii="Arial" w:hAnsi="Arial" w:cs="Arial"/>
        <w:sz w:val="16"/>
        <w:szCs w:val="16"/>
      </w:rPr>
      <w:fldChar w:fldCharType="end"/>
    </w:r>
    <w:r w:rsidRPr="002F43F4">
      <w:rPr>
        <w:rFonts w:ascii="Arial" w:hAnsi="Arial" w:cs="Arial"/>
        <w:sz w:val="16"/>
        <w:szCs w:val="16"/>
      </w:rPr>
      <w:t xml:space="preserve"> / </w:t>
    </w:r>
    <w:r w:rsidRPr="002F43F4">
      <w:rPr>
        <w:rFonts w:ascii="Arial" w:hAnsi="Arial" w:cs="Arial"/>
        <w:sz w:val="16"/>
        <w:szCs w:val="16"/>
      </w:rPr>
      <w:fldChar w:fldCharType="begin"/>
    </w:r>
    <w:r w:rsidRPr="002F43F4">
      <w:rPr>
        <w:rFonts w:ascii="Arial" w:hAnsi="Arial" w:cs="Arial"/>
        <w:sz w:val="16"/>
        <w:szCs w:val="16"/>
      </w:rPr>
      <w:instrText xml:space="preserve"> NUMPAGES  \* Arabic  \* MERGEFORMAT </w:instrText>
    </w:r>
    <w:r w:rsidRPr="002F43F4">
      <w:rPr>
        <w:rFonts w:ascii="Arial" w:hAnsi="Arial" w:cs="Arial"/>
        <w:sz w:val="16"/>
        <w:szCs w:val="16"/>
      </w:rPr>
      <w:fldChar w:fldCharType="separate"/>
    </w:r>
    <w:r w:rsidRPr="002F43F4">
      <w:rPr>
        <w:rFonts w:ascii="Arial" w:hAnsi="Arial" w:cs="Arial"/>
        <w:noProof/>
        <w:sz w:val="16"/>
        <w:szCs w:val="16"/>
      </w:rPr>
      <w:t>2</w:t>
    </w:r>
    <w:r w:rsidRPr="002F43F4">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D131" w14:textId="0C408B75" w:rsidR="009A7886" w:rsidRPr="00BC3C5F" w:rsidRDefault="003D116C" w:rsidP="00B065B6">
    <w:pPr>
      <w:pStyle w:val="Footer"/>
      <w:pBdr>
        <w:top w:val="single" w:sz="4" w:space="1" w:color="auto"/>
      </w:pBdr>
      <w:rPr>
        <w:rFonts w:ascii="Arial" w:hAnsi="Arial" w:cs="Arial"/>
        <w:sz w:val="16"/>
        <w:szCs w:val="16"/>
      </w:rPr>
    </w:pPr>
    <w:r>
      <w:rPr>
        <w:rFonts w:ascii="Arial" w:hAnsi="Arial" w:cs="Arial"/>
        <w:sz w:val="16"/>
        <w:szCs w:val="16"/>
      </w:rPr>
      <w:t>GLOBALG.A.P. IFA V</w:t>
    </w:r>
    <w:r w:rsidR="002F43F4">
      <w:rPr>
        <w:rFonts w:ascii="Arial" w:hAnsi="Arial" w:cs="Arial"/>
        <w:sz w:val="16"/>
        <w:szCs w:val="16"/>
      </w:rPr>
      <w:t>6</w:t>
    </w:r>
    <w:r>
      <w:rPr>
        <w:rFonts w:ascii="Arial" w:hAnsi="Arial" w:cs="Arial"/>
        <w:sz w:val="16"/>
        <w:szCs w:val="16"/>
      </w:rPr>
      <w:t xml:space="preserve"> – BNTWG </w:t>
    </w:r>
    <w:r w:rsidR="00A32F99">
      <w:rPr>
        <w:rFonts w:ascii="Arial" w:hAnsi="Arial" w:cs="Arial"/>
        <w:sz w:val="16"/>
        <w:szCs w:val="16"/>
      </w:rPr>
      <w:t>–</w:t>
    </w:r>
    <w:r>
      <w:rPr>
        <w:rFonts w:ascii="Arial" w:hAnsi="Arial" w:cs="Arial"/>
        <w:sz w:val="16"/>
        <w:szCs w:val="16"/>
      </w:rPr>
      <w:t xml:space="preserve"> </w:t>
    </w:r>
    <w:r w:rsidR="009A7886" w:rsidRPr="00BC3C5F">
      <w:rPr>
        <w:rFonts w:ascii="Arial" w:hAnsi="Arial" w:cs="Arial"/>
        <w:sz w:val="16"/>
        <w:szCs w:val="16"/>
      </w:rPr>
      <w:t xml:space="preserve">DOC </w:t>
    </w:r>
    <w:r w:rsidR="002F43F4">
      <w:rPr>
        <w:rFonts w:ascii="Arial" w:hAnsi="Arial" w:cs="Arial"/>
        <w:sz w:val="16"/>
        <w:szCs w:val="16"/>
      </w:rPr>
      <w:t>xx</w:t>
    </w:r>
    <w:r w:rsidR="000D1147" w:rsidRPr="00BC3C5F">
      <w:rPr>
        <w:rFonts w:ascii="Arial" w:hAnsi="Arial" w:cs="Arial"/>
        <w:sz w:val="16"/>
        <w:szCs w:val="16"/>
      </w:rPr>
      <w:tab/>
    </w:r>
    <w:r w:rsidR="008E717A" w:rsidRPr="00BC3C5F">
      <w:rPr>
        <w:rFonts w:ascii="Arial" w:hAnsi="Arial" w:cs="Arial"/>
        <w:sz w:val="16"/>
        <w:szCs w:val="16"/>
      </w:rPr>
      <w:t xml:space="preserve"> </w:t>
    </w:r>
    <w:r w:rsidR="00A17D29" w:rsidRPr="00BC3C5F">
      <w:rPr>
        <w:rFonts w:ascii="Arial" w:hAnsi="Arial" w:cs="Arial"/>
        <w:sz w:val="16"/>
        <w:szCs w:val="16"/>
      </w:rPr>
      <w:tab/>
    </w:r>
    <w:r w:rsidR="002F43F4">
      <w:rPr>
        <w:rFonts w:ascii="Arial" w:hAnsi="Arial" w:cs="Arial"/>
        <w:sz w:val="16"/>
        <w:szCs w:val="16"/>
      </w:rPr>
      <w:t>xx</w:t>
    </w:r>
    <w:r w:rsidR="00F13B4E">
      <w:rPr>
        <w:rFonts w:ascii="Arial" w:hAnsi="Arial" w:cs="Arial"/>
        <w:sz w:val="16"/>
        <w:szCs w:val="16"/>
      </w:rPr>
      <w:t>.</w:t>
    </w:r>
    <w:r w:rsidR="002F43F4">
      <w:rPr>
        <w:rFonts w:ascii="Arial" w:hAnsi="Arial" w:cs="Arial"/>
        <w:sz w:val="16"/>
        <w:szCs w:val="16"/>
      </w:rPr>
      <w:t>xx</w:t>
    </w:r>
    <w:r w:rsidR="00F13B4E">
      <w:rPr>
        <w:rFonts w:ascii="Arial" w:hAnsi="Arial" w:cs="Arial"/>
        <w:sz w:val="16"/>
        <w:szCs w:val="16"/>
      </w:rPr>
      <w:t>.20</w:t>
    </w:r>
    <w:r w:rsidR="002F43F4">
      <w:rPr>
        <w:rFonts w:ascii="Arial" w:hAnsi="Arial" w:cs="Arial"/>
        <w:sz w:val="16"/>
        <w:szCs w:val="16"/>
      </w:rPr>
      <w:t>22</w:t>
    </w:r>
    <w:r w:rsidR="00A17D29" w:rsidRPr="00BC3C5F">
      <w:rPr>
        <w:rFonts w:ascii="Arial" w:hAnsi="Arial" w:cs="Arial"/>
        <w:sz w:val="16"/>
        <w:szCs w:val="16"/>
      </w:rPr>
      <w:t xml:space="preserve"> – p. </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PAGE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r w:rsidR="009A7886" w:rsidRPr="00BC3C5F">
      <w:rPr>
        <w:rStyle w:val="PageNumber"/>
        <w:rFonts w:ascii="Arial" w:hAnsi="Arial" w:cs="Arial"/>
        <w:sz w:val="16"/>
        <w:szCs w:val="16"/>
      </w:rPr>
      <w:t>/</w:t>
    </w:r>
    <w:r w:rsidR="009A7886" w:rsidRPr="00BC3C5F">
      <w:rPr>
        <w:rStyle w:val="PageNumber"/>
        <w:rFonts w:ascii="Arial" w:hAnsi="Arial" w:cs="Arial"/>
        <w:sz w:val="16"/>
        <w:szCs w:val="16"/>
      </w:rPr>
      <w:fldChar w:fldCharType="begin"/>
    </w:r>
    <w:r w:rsidR="009A7886" w:rsidRPr="00BC3C5F">
      <w:rPr>
        <w:rStyle w:val="PageNumber"/>
        <w:rFonts w:ascii="Arial" w:hAnsi="Arial" w:cs="Arial"/>
        <w:sz w:val="16"/>
        <w:szCs w:val="16"/>
      </w:rPr>
      <w:instrText xml:space="preserve"> NUMPAGES </w:instrText>
    </w:r>
    <w:r w:rsidR="009A7886" w:rsidRPr="00BC3C5F">
      <w:rPr>
        <w:rStyle w:val="PageNumber"/>
        <w:rFonts w:ascii="Arial" w:hAnsi="Arial" w:cs="Arial"/>
        <w:sz w:val="16"/>
        <w:szCs w:val="16"/>
      </w:rPr>
      <w:fldChar w:fldCharType="separate"/>
    </w:r>
    <w:r w:rsidR="0074219D">
      <w:rPr>
        <w:rStyle w:val="PageNumber"/>
        <w:rFonts w:ascii="Arial" w:hAnsi="Arial" w:cs="Arial"/>
        <w:noProof/>
        <w:sz w:val="16"/>
        <w:szCs w:val="16"/>
      </w:rPr>
      <w:t>1</w:t>
    </w:r>
    <w:r w:rsidR="009A7886" w:rsidRPr="00BC3C5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96CE" w14:textId="77777777" w:rsidR="0026024B" w:rsidRDefault="0026024B">
      <w:r>
        <w:separator/>
      </w:r>
    </w:p>
  </w:footnote>
  <w:footnote w:type="continuationSeparator" w:id="0">
    <w:p w14:paraId="530D7C89" w14:textId="77777777" w:rsidR="0026024B" w:rsidRDefault="00260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B1A"/>
    <w:multiLevelType w:val="hybridMultilevel"/>
    <w:tmpl w:val="E00EFCAC"/>
    <w:lvl w:ilvl="0" w:tplc="08130001">
      <w:start w:val="1"/>
      <w:numFmt w:val="bullet"/>
      <w:lvlText w:val=""/>
      <w:lvlJc w:val="left"/>
      <w:pPr>
        <w:ind w:left="31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4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409C9"/>
    <w:multiLevelType w:val="hybridMultilevel"/>
    <w:tmpl w:val="540E31D8"/>
    <w:lvl w:ilvl="0" w:tplc="BC9A16EA">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172BC2"/>
    <w:multiLevelType w:val="multilevel"/>
    <w:tmpl w:val="B4CA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24A52"/>
    <w:multiLevelType w:val="hybridMultilevel"/>
    <w:tmpl w:val="F79E034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F736235"/>
    <w:multiLevelType w:val="hybridMultilevel"/>
    <w:tmpl w:val="BF4EC3D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9213E4"/>
    <w:multiLevelType w:val="hybridMultilevel"/>
    <w:tmpl w:val="AED6BED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0FBD79F7"/>
    <w:multiLevelType w:val="hybridMultilevel"/>
    <w:tmpl w:val="06AEC36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17DC0B46"/>
    <w:multiLevelType w:val="hybridMultilevel"/>
    <w:tmpl w:val="51E2D86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809595C"/>
    <w:multiLevelType w:val="hybridMultilevel"/>
    <w:tmpl w:val="B81EF31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1C9F3B27"/>
    <w:multiLevelType w:val="hybridMultilevel"/>
    <w:tmpl w:val="0D0CD57A"/>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2055886"/>
    <w:multiLevelType w:val="multilevel"/>
    <w:tmpl w:val="ACBC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2CF4"/>
    <w:multiLevelType w:val="hybridMultilevel"/>
    <w:tmpl w:val="B19408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AE12BC2"/>
    <w:multiLevelType w:val="hybridMultilevel"/>
    <w:tmpl w:val="DA7A09B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0393A3A"/>
    <w:multiLevelType w:val="hybridMultilevel"/>
    <w:tmpl w:val="0C28C880"/>
    <w:lvl w:ilvl="0" w:tplc="2638C0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1147AEC"/>
    <w:multiLevelType w:val="hybridMultilevel"/>
    <w:tmpl w:val="E88CFD58"/>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340846B3"/>
    <w:multiLevelType w:val="hybridMultilevel"/>
    <w:tmpl w:val="0A12B96E"/>
    <w:lvl w:ilvl="0" w:tplc="08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011C9B"/>
    <w:multiLevelType w:val="hybridMultilevel"/>
    <w:tmpl w:val="5220242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75D2B03"/>
    <w:multiLevelType w:val="hybridMultilevel"/>
    <w:tmpl w:val="7916D6C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379925AD"/>
    <w:multiLevelType w:val="hybridMultilevel"/>
    <w:tmpl w:val="22E04E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37F331EA"/>
    <w:multiLevelType w:val="hybridMultilevel"/>
    <w:tmpl w:val="4DFAFD2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3B160CB5"/>
    <w:multiLevelType w:val="hybridMultilevel"/>
    <w:tmpl w:val="6B92415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3D8841E8"/>
    <w:multiLevelType w:val="hybridMultilevel"/>
    <w:tmpl w:val="206AF59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40070EBC"/>
    <w:multiLevelType w:val="hybridMultilevel"/>
    <w:tmpl w:val="EDDE05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6926D8"/>
    <w:multiLevelType w:val="hybridMultilevel"/>
    <w:tmpl w:val="8850DC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74E46FB"/>
    <w:multiLevelType w:val="hybridMultilevel"/>
    <w:tmpl w:val="A8F2DA4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75250BE"/>
    <w:multiLevelType w:val="hybridMultilevel"/>
    <w:tmpl w:val="BB6E112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8D312F6"/>
    <w:multiLevelType w:val="hybridMultilevel"/>
    <w:tmpl w:val="43FC9506"/>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7" w15:restartNumberingAfterBreak="0">
    <w:nsid w:val="49B60A2A"/>
    <w:multiLevelType w:val="hybridMultilevel"/>
    <w:tmpl w:val="4B8002D6"/>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D19042C"/>
    <w:multiLevelType w:val="hybridMultilevel"/>
    <w:tmpl w:val="57167E1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9" w15:restartNumberingAfterBreak="0">
    <w:nsid w:val="53523DF9"/>
    <w:multiLevelType w:val="hybridMultilevel"/>
    <w:tmpl w:val="63E27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EA51B55"/>
    <w:multiLevelType w:val="hybridMultilevel"/>
    <w:tmpl w:val="8714A4E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1" w15:restartNumberingAfterBreak="0">
    <w:nsid w:val="619723FA"/>
    <w:multiLevelType w:val="hybridMultilevel"/>
    <w:tmpl w:val="3AF6452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B868B4"/>
    <w:multiLevelType w:val="hybridMultilevel"/>
    <w:tmpl w:val="2B805882"/>
    <w:lvl w:ilvl="0" w:tplc="08130001">
      <w:start w:val="1"/>
      <w:numFmt w:val="bullet"/>
      <w:lvlText w:val=""/>
      <w:lvlJc w:val="left"/>
      <w:pPr>
        <w:ind w:left="36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C94CAA8">
      <w:start w:val="1"/>
      <w:numFmt w:val="bullet"/>
      <w:lvlText w:val="o"/>
      <w:lvlJc w:val="left"/>
      <w:pPr>
        <w:ind w:left="14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C01D58">
      <w:start w:val="1"/>
      <w:numFmt w:val="bullet"/>
      <w:lvlText w:val="▪"/>
      <w:lvlJc w:val="left"/>
      <w:pPr>
        <w:ind w:left="2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F0CA0E">
      <w:start w:val="1"/>
      <w:numFmt w:val="bullet"/>
      <w:lvlText w:val="•"/>
      <w:lvlJc w:val="left"/>
      <w:pPr>
        <w:ind w:left="28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CA9328">
      <w:start w:val="1"/>
      <w:numFmt w:val="bullet"/>
      <w:lvlText w:val="o"/>
      <w:lvlJc w:val="left"/>
      <w:pPr>
        <w:ind w:left="35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F64EAA">
      <w:start w:val="1"/>
      <w:numFmt w:val="bullet"/>
      <w:lvlText w:val="▪"/>
      <w:lvlJc w:val="left"/>
      <w:pPr>
        <w:ind w:left="4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FD67F60">
      <w:start w:val="1"/>
      <w:numFmt w:val="bullet"/>
      <w:lvlText w:val="•"/>
      <w:lvlJc w:val="left"/>
      <w:pPr>
        <w:ind w:left="5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E69E0A">
      <w:start w:val="1"/>
      <w:numFmt w:val="bullet"/>
      <w:lvlText w:val="o"/>
      <w:lvlJc w:val="left"/>
      <w:pPr>
        <w:ind w:left="5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4E46BE">
      <w:start w:val="1"/>
      <w:numFmt w:val="bullet"/>
      <w:lvlText w:val="▪"/>
      <w:lvlJc w:val="left"/>
      <w:pPr>
        <w:ind w:left="6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AF63FA8"/>
    <w:multiLevelType w:val="hybridMultilevel"/>
    <w:tmpl w:val="C7EEAB0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EB84F6C"/>
    <w:multiLevelType w:val="multilevel"/>
    <w:tmpl w:val="496E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755B7"/>
    <w:multiLevelType w:val="hybridMultilevel"/>
    <w:tmpl w:val="10BA09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6" w15:restartNumberingAfterBreak="0">
    <w:nsid w:val="704D1C51"/>
    <w:multiLevelType w:val="hybridMultilevel"/>
    <w:tmpl w:val="176AAB6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69F0727"/>
    <w:multiLevelType w:val="hybridMultilevel"/>
    <w:tmpl w:val="A3F0D8F2"/>
    <w:lvl w:ilvl="0" w:tplc="5E96102C">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A94453D"/>
    <w:multiLevelType w:val="hybridMultilevel"/>
    <w:tmpl w:val="014050B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7AFD2205"/>
    <w:multiLevelType w:val="hybridMultilevel"/>
    <w:tmpl w:val="CC0A3456"/>
    <w:lvl w:ilvl="0" w:tplc="7FDCBD6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303775455">
    <w:abstractNumId w:val="3"/>
  </w:num>
  <w:num w:numId="2" w16cid:durableId="1427069698">
    <w:abstractNumId w:val="11"/>
  </w:num>
  <w:num w:numId="3" w16cid:durableId="635138734">
    <w:abstractNumId w:val="26"/>
  </w:num>
  <w:num w:numId="4" w16cid:durableId="2113737970">
    <w:abstractNumId w:val="37"/>
  </w:num>
  <w:num w:numId="5" w16cid:durableId="469981827">
    <w:abstractNumId w:val="27"/>
  </w:num>
  <w:num w:numId="6" w16cid:durableId="715739299">
    <w:abstractNumId w:val="0"/>
  </w:num>
  <w:num w:numId="7" w16cid:durableId="1128814842">
    <w:abstractNumId w:val="32"/>
  </w:num>
  <w:num w:numId="8" w16cid:durableId="892689901">
    <w:abstractNumId w:val="17"/>
  </w:num>
  <w:num w:numId="9" w16cid:durableId="802121495">
    <w:abstractNumId w:val="7"/>
  </w:num>
  <w:num w:numId="10" w16cid:durableId="917596614">
    <w:abstractNumId w:val="12"/>
  </w:num>
  <w:num w:numId="11" w16cid:durableId="1880163676">
    <w:abstractNumId w:val="18"/>
  </w:num>
  <w:num w:numId="12" w16cid:durableId="356807738">
    <w:abstractNumId w:val="14"/>
  </w:num>
  <w:num w:numId="13" w16cid:durableId="479998604">
    <w:abstractNumId w:val="9"/>
  </w:num>
  <w:num w:numId="14" w16cid:durableId="1645429108">
    <w:abstractNumId w:val="15"/>
  </w:num>
  <w:num w:numId="15" w16cid:durableId="549269829">
    <w:abstractNumId w:val="34"/>
  </w:num>
  <w:num w:numId="16" w16cid:durableId="1638996645">
    <w:abstractNumId w:val="2"/>
  </w:num>
  <w:num w:numId="17" w16cid:durableId="1828548011">
    <w:abstractNumId w:val="10"/>
  </w:num>
  <w:num w:numId="18" w16cid:durableId="476413688">
    <w:abstractNumId w:val="29"/>
  </w:num>
  <w:num w:numId="19" w16cid:durableId="1958371068">
    <w:abstractNumId w:val="19"/>
  </w:num>
  <w:num w:numId="20" w16cid:durableId="678704875">
    <w:abstractNumId w:val="6"/>
  </w:num>
  <w:num w:numId="21" w16cid:durableId="1866559492">
    <w:abstractNumId w:val="5"/>
  </w:num>
  <w:num w:numId="22" w16cid:durableId="485902949">
    <w:abstractNumId w:val="39"/>
  </w:num>
  <w:num w:numId="23" w16cid:durableId="191650288">
    <w:abstractNumId w:val="4"/>
  </w:num>
  <w:num w:numId="24" w16cid:durableId="1757244032">
    <w:abstractNumId w:val="36"/>
  </w:num>
  <w:num w:numId="25" w16cid:durableId="836922099">
    <w:abstractNumId w:val="25"/>
  </w:num>
  <w:num w:numId="26" w16cid:durableId="1387725578">
    <w:abstractNumId w:val="20"/>
  </w:num>
  <w:num w:numId="27" w16cid:durableId="1836846543">
    <w:abstractNumId w:val="38"/>
  </w:num>
  <w:num w:numId="28" w16cid:durableId="595941130">
    <w:abstractNumId w:val="30"/>
  </w:num>
  <w:num w:numId="29" w16cid:durableId="1120297561">
    <w:abstractNumId w:val="23"/>
  </w:num>
  <w:num w:numId="30" w16cid:durableId="815492881">
    <w:abstractNumId w:val="22"/>
  </w:num>
  <w:num w:numId="31" w16cid:durableId="641691547">
    <w:abstractNumId w:val="1"/>
  </w:num>
  <w:num w:numId="32" w16cid:durableId="1897158266">
    <w:abstractNumId w:val="31"/>
  </w:num>
  <w:num w:numId="33" w16cid:durableId="797187306">
    <w:abstractNumId w:val="35"/>
  </w:num>
  <w:num w:numId="34" w16cid:durableId="1512791198">
    <w:abstractNumId w:val="33"/>
  </w:num>
  <w:num w:numId="35" w16cid:durableId="231475180">
    <w:abstractNumId w:val="8"/>
  </w:num>
  <w:num w:numId="36" w16cid:durableId="1082991772">
    <w:abstractNumId w:val="16"/>
  </w:num>
  <w:num w:numId="37" w16cid:durableId="1775661804">
    <w:abstractNumId w:val="13"/>
  </w:num>
  <w:num w:numId="38" w16cid:durableId="762803092">
    <w:abstractNumId w:val="28"/>
  </w:num>
  <w:num w:numId="39" w16cid:durableId="1042510623">
    <w:abstractNumId w:val="21"/>
  </w:num>
  <w:num w:numId="40" w16cid:durableId="122463606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8"/>
    <w:rsid w:val="00011F4E"/>
    <w:rsid w:val="00024311"/>
    <w:rsid w:val="000260ED"/>
    <w:rsid w:val="0004474F"/>
    <w:rsid w:val="000510EA"/>
    <w:rsid w:val="00055571"/>
    <w:rsid w:val="00057060"/>
    <w:rsid w:val="00071C13"/>
    <w:rsid w:val="00094051"/>
    <w:rsid w:val="000A6170"/>
    <w:rsid w:val="000B2C15"/>
    <w:rsid w:val="000B59D7"/>
    <w:rsid w:val="000B7C75"/>
    <w:rsid w:val="000C637F"/>
    <w:rsid w:val="000D028D"/>
    <w:rsid w:val="000D1147"/>
    <w:rsid w:val="000E1711"/>
    <w:rsid w:val="000F3542"/>
    <w:rsid w:val="000F516C"/>
    <w:rsid w:val="000F7B3A"/>
    <w:rsid w:val="00102C75"/>
    <w:rsid w:val="00121243"/>
    <w:rsid w:val="001264B7"/>
    <w:rsid w:val="00131135"/>
    <w:rsid w:val="00131A5B"/>
    <w:rsid w:val="00133D4B"/>
    <w:rsid w:val="00137A4D"/>
    <w:rsid w:val="001426B6"/>
    <w:rsid w:val="001444B7"/>
    <w:rsid w:val="001633B1"/>
    <w:rsid w:val="00165F6F"/>
    <w:rsid w:val="001667E3"/>
    <w:rsid w:val="001704FF"/>
    <w:rsid w:val="0017060E"/>
    <w:rsid w:val="0017434D"/>
    <w:rsid w:val="00174B78"/>
    <w:rsid w:val="001A1639"/>
    <w:rsid w:val="001B69CE"/>
    <w:rsid w:val="001C65CA"/>
    <w:rsid w:val="001E6C08"/>
    <w:rsid w:val="001F39DA"/>
    <w:rsid w:val="002045D1"/>
    <w:rsid w:val="00205AAF"/>
    <w:rsid w:val="002077E6"/>
    <w:rsid w:val="00210022"/>
    <w:rsid w:val="00223413"/>
    <w:rsid w:val="0022456E"/>
    <w:rsid w:val="00231F50"/>
    <w:rsid w:val="00245893"/>
    <w:rsid w:val="002471B7"/>
    <w:rsid w:val="00254AB6"/>
    <w:rsid w:val="0026024B"/>
    <w:rsid w:val="00262795"/>
    <w:rsid w:val="00264EF5"/>
    <w:rsid w:val="0026604B"/>
    <w:rsid w:val="002674EE"/>
    <w:rsid w:val="00267AD4"/>
    <w:rsid w:val="00286ED4"/>
    <w:rsid w:val="002A50A0"/>
    <w:rsid w:val="002B3258"/>
    <w:rsid w:val="002B3C56"/>
    <w:rsid w:val="002C0C20"/>
    <w:rsid w:val="002C678C"/>
    <w:rsid w:val="002D1088"/>
    <w:rsid w:val="002E4174"/>
    <w:rsid w:val="002F208F"/>
    <w:rsid w:val="002F43F4"/>
    <w:rsid w:val="00302687"/>
    <w:rsid w:val="0030642B"/>
    <w:rsid w:val="003217E8"/>
    <w:rsid w:val="0032188A"/>
    <w:rsid w:val="00324A28"/>
    <w:rsid w:val="00333740"/>
    <w:rsid w:val="00334E38"/>
    <w:rsid w:val="00337499"/>
    <w:rsid w:val="00376A83"/>
    <w:rsid w:val="003A03ED"/>
    <w:rsid w:val="003A0D56"/>
    <w:rsid w:val="003B2949"/>
    <w:rsid w:val="003B3939"/>
    <w:rsid w:val="003C3838"/>
    <w:rsid w:val="003C733B"/>
    <w:rsid w:val="003D116C"/>
    <w:rsid w:val="003D254A"/>
    <w:rsid w:val="003E3165"/>
    <w:rsid w:val="003E6E9C"/>
    <w:rsid w:val="003F135B"/>
    <w:rsid w:val="00401F77"/>
    <w:rsid w:val="00402E88"/>
    <w:rsid w:val="00403EF0"/>
    <w:rsid w:val="00410A05"/>
    <w:rsid w:val="00414FCC"/>
    <w:rsid w:val="00437407"/>
    <w:rsid w:val="00442812"/>
    <w:rsid w:val="004475B9"/>
    <w:rsid w:val="00456EA4"/>
    <w:rsid w:val="00457E89"/>
    <w:rsid w:val="004606B1"/>
    <w:rsid w:val="00473AA2"/>
    <w:rsid w:val="004A2D03"/>
    <w:rsid w:val="004B4515"/>
    <w:rsid w:val="004C36E0"/>
    <w:rsid w:val="004C408D"/>
    <w:rsid w:val="004F57D6"/>
    <w:rsid w:val="005007A1"/>
    <w:rsid w:val="00504567"/>
    <w:rsid w:val="0051043C"/>
    <w:rsid w:val="0052207A"/>
    <w:rsid w:val="00534D5A"/>
    <w:rsid w:val="00536DC0"/>
    <w:rsid w:val="00544BC5"/>
    <w:rsid w:val="00553693"/>
    <w:rsid w:val="005704AF"/>
    <w:rsid w:val="00573E84"/>
    <w:rsid w:val="005862A2"/>
    <w:rsid w:val="00587C46"/>
    <w:rsid w:val="0059087A"/>
    <w:rsid w:val="00592896"/>
    <w:rsid w:val="005B3B2B"/>
    <w:rsid w:val="005C3BD6"/>
    <w:rsid w:val="005C6544"/>
    <w:rsid w:val="005D7669"/>
    <w:rsid w:val="005E1838"/>
    <w:rsid w:val="00600EFB"/>
    <w:rsid w:val="00606508"/>
    <w:rsid w:val="00615702"/>
    <w:rsid w:val="00627E4E"/>
    <w:rsid w:val="00630350"/>
    <w:rsid w:val="00632745"/>
    <w:rsid w:val="00635099"/>
    <w:rsid w:val="00655F04"/>
    <w:rsid w:val="0067526C"/>
    <w:rsid w:val="00696F26"/>
    <w:rsid w:val="00697315"/>
    <w:rsid w:val="006A0DE6"/>
    <w:rsid w:val="006B203C"/>
    <w:rsid w:val="006B6C3B"/>
    <w:rsid w:val="006B7CE1"/>
    <w:rsid w:val="006C5198"/>
    <w:rsid w:val="006D3182"/>
    <w:rsid w:val="006E0FA3"/>
    <w:rsid w:val="006E1F54"/>
    <w:rsid w:val="006E7DA3"/>
    <w:rsid w:val="006F21E9"/>
    <w:rsid w:val="00702565"/>
    <w:rsid w:val="00710A17"/>
    <w:rsid w:val="0071307A"/>
    <w:rsid w:val="00717209"/>
    <w:rsid w:val="0071768B"/>
    <w:rsid w:val="00726A1F"/>
    <w:rsid w:val="00732901"/>
    <w:rsid w:val="0074219D"/>
    <w:rsid w:val="00761950"/>
    <w:rsid w:val="00761ABC"/>
    <w:rsid w:val="00763B7B"/>
    <w:rsid w:val="00793434"/>
    <w:rsid w:val="00797C65"/>
    <w:rsid w:val="007C69CD"/>
    <w:rsid w:val="007D233C"/>
    <w:rsid w:val="007D3765"/>
    <w:rsid w:val="007E0A4D"/>
    <w:rsid w:val="007E3140"/>
    <w:rsid w:val="007E65E5"/>
    <w:rsid w:val="007F754A"/>
    <w:rsid w:val="00807C89"/>
    <w:rsid w:val="00832421"/>
    <w:rsid w:val="00835447"/>
    <w:rsid w:val="00890C6A"/>
    <w:rsid w:val="008947E9"/>
    <w:rsid w:val="00895ECF"/>
    <w:rsid w:val="008A03F7"/>
    <w:rsid w:val="008A20F2"/>
    <w:rsid w:val="008B335E"/>
    <w:rsid w:val="008C1F7A"/>
    <w:rsid w:val="008C50E5"/>
    <w:rsid w:val="008D29EB"/>
    <w:rsid w:val="008D2FCA"/>
    <w:rsid w:val="008D42E1"/>
    <w:rsid w:val="008E0FAE"/>
    <w:rsid w:val="008E6983"/>
    <w:rsid w:val="008E717A"/>
    <w:rsid w:val="008F2FCD"/>
    <w:rsid w:val="008F5C3F"/>
    <w:rsid w:val="008F78EF"/>
    <w:rsid w:val="009023D8"/>
    <w:rsid w:val="009173B1"/>
    <w:rsid w:val="009344AA"/>
    <w:rsid w:val="009466B7"/>
    <w:rsid w:val="00965D8F"/>
    <w:rsid w:val="00973BD0"/>
    <w:rsid w:val="009762EB"/>
    <w:rsid w:val="00976D78"/>
    <w:rsid w:val="0098676B"/>
    <w:rsid w:val="009A7886"/>
    <w:rsid w:val="009B5755"/>
    <w:rsid w:val="009C5F73"/>
    <w:rsid w:val="009D5EA2"/>
    <w:rsid w:val="009E103F"/>
    <w:rsid w:val="009F7E10"/>
    <w:rsid w:val="00A0630A"/>
    <w:rsid w:val="00A10B14"/>
    <w:rsid w:val="00A17D29"/>
    <w:rsid w:val="00A249FF"/>
    <w:rsid w:val="00A32F99"/>
    <w:rsid w:val="00A361AF"/>
    <w:rsid w:val="00A366C3"/>
    <w:rsid w:val="00A56839"/>
    <w:rsid w:val="00A80135"/>
    <w:rsid w:val="00A86FF5"/>
    <w:rsid w:val="00A948C4"/>
    <w:rsid w:val="00AA5251"/>
    <w:rsid w:val="00AA644D"/>
    <w:rsid w:val="00AB6D80"/>
    <w:rsid w:val="00AC6889"/>
    <w:rsid w:val="00AD280D"/>
    <w:rsid w:val="00AD467A"/>
    <w:rsid w:val="00AF4999"/>
    <w:rsid w:val="00AF736E"/>
    <w:rsid w:val="00B065B6"/>
    <w:rsid w:val="00B13AE1"/>
    <w:rsid w:val="00B23615"/>
    <w:rsid w:val="00B26ABF"/>
    <w:rsid w:val="00B32BCB"/>
    <w:rsid w:val="00B51B7E"/>
    <w:rsid w:val="00B579F3"/>
    <w:rsid w:val="00B613AE"/>
    <w:rsid w:val="00B82E6E"/>
    <w:rsid w:val="00B834D5"/>
    <w:rsid w:val="00B96822"/>
    <w:rsid w:val="00BA1ED1"/>
    <w:rsid w:val="00BA51EE"/>
    <w:rsid w:val="00BB5496"/>
    <w:rsid w:val="00BB60E4"/>
    <w:rsid w:val="00BC3C5F"/>
    <w:rsid w:val="00BF245D"/>
    <w:rsid w:val="00BF4013"/>
    <w:rsid w:val="00C17A6C"/>
    <w:rsid w:val="00C319BA"/>
    <w:rsid w:val="00C42A76"/>
    <w:rsid w:val="00C54AD6"/>
    <w:rsid w:val="00C812B4"/>
    <w:rsid w:val="00C9684B"/>
    <w:rsid w:val="00CA2F9F"/>
    <w:rsid w:val="00CA6232"/>
    <w:rsid w:val="00CA62D7"/>
    <w:rsid w:val="00CB64E6"/>
    <w:rsid w:val="00CC0071"/>
    <w:rsid w:val="00CC219B"/>
    <w:rsid w:val="00CD0499"/>
    <w:rsid w:val="00CD24A5"/>
    <w:rsid w:val="00CE6C71"/>
    <w:rsid w:val="00CE71B2"/>
    <w:rsid w:val="00CF3433"/>
    <w:rsid w:val="00CF75A6"/>
    <w:rsid w:val="00D04636"/>
    <w:rsid w:val="00D222D6"/>
    <w:rsid w:val="00D2232D"/>
    <w:rsid w:val="00D30835"/>
    <w:rsid w:val="00D4496D"/>
    <w:rsid w:val="00D550DE"/>
    <w:rsid w:val="00D7382F"/>
    <w:rsid w:val="00D84DDF"/>
    <w:rsid w:val="00D93E69"/>
    <w:rsid w:val="00D95940"/>
    <w:rsid w:val="00DA148C"/>
    <w:rsid w:val="00DB1F18"/>
    <w:rsid w:val="00DC01CC"/>
    <w:rsid w:val="00DC3367"/>
    <w:rsid w:val="00DC3849"/>
    <w:rsid w:val="00DC6EEA"/>
    <w:rsid w:val="00DD5294"/>
    <w:rsid w:val="00DE2358"/>
    <w:rsid w:val="00E053FE"/>
    <w:rsid w:val="00E06C03"/>
    <w:rsid w:val="00E14877"/>
    <w:rsid w:val="00E24A8C"/>
    <w:rsid w:val="00E27771"/>
    <w:rsid w:val="00E363FA"/>
    <w:rsid w:val="00E4420C"/>
    <w:rsid w:val="00E46AC5"/>
    <w:rsid w:val="00E54655"/>
    <w:rsid w:val="00E548EC"/>
    <w:rsid w:val="00E571E2"/>
    <w:rsid w:val="00E64149"/>
    <w:rsid w:val="00E8389C"/>
    <w:rsid w:val="00E846EC"/>
    <w:rsid w:val="00E86E7F"/>
    <w:rsid w:val="00EA2E43"/>
    <w:rsid w:val="00EA6FD2"/>
    <w:rsid w:val="00EB2CAD"/>
    <w:rsid w:val="00EC5451"/>
    <w:rsid w:val="00ED5883"/>
    <w:rsid w:val="00EF3BD1"/>
    <w:rsid w:val="00F00109"/>
    <w:rsid w:val="00F037AB"/>
    <w:rsid w:val="00F13B4E"/>
    <w:rsid w:val="00F23CC5"/>
    <w:rsid w:val="00F342B3"/>
    <w:rsid w:val="00F344AB"/>
    <w:rsid w:val="00F517C4"/>
    <w:rsid w:val="00F70A3B"/>
    <w:rsid w:val="00F81610"/>
    <w:rsid w:val="00F94417"/>
    <w:rsid w:val="00FB003B"/>
    <w:rsid w:val="00FB04EF"/>
    <w:rsid w:val="00FB412D"/>
    <w:rsid w:val="00FB418A"/>
    <w:rsid w:val="00FC6BF7"/>
    <w:rsid w:val="00FD03E8"/>
    <w:rsid w:val="00FD0D62"/>
    <w:rsid w:val="00FE129D"/>
    <w:rsid w:val="00FE56DB"/>
    <w:rsid w:val="00FF0B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7B016"/>
  <w15:docId w15:val="{2628ECEF-5F4B-4D11-83E9-492477F4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nl-NL"/>
    </w:rPr>
  </w:style>
  <w:style w:type="paragraph" w:styleId="Heading1">
    <w:name w:val="heading 1"/>
    <w:basedOn w:val="Normal"/>
    <w:next w:val="Normal"/>
    <w:qFormat/>
    <w:pPr>
      <w:keepNext/>
      <w:suppressAutoHyphens/>
      <w:jc w:val="both"/>
      <w:outlineLvl w:val="0"/>
    </w:pPr>
    <w:rPr>
      <w:b/>
      <w:u w:val="single"/>
    </w:rPr>
  </w:style>
  <w:style w:type="paragraph" w:styleId="Heading2">
    <w:name w:val="heading 2"/>
    <w:basedOn w:val="Normal"/>
    <w:next w:val="Normal"/>
    <w:link w:val="Heading2Char"/>
    <w:semiHidden/>
    <w:unhideWhenUsed/>
    <w:qFormat/>
    <w:rsid w:val="005220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9466B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264EF5"/>
    <w:rPr>
      <w:rFonts w:ascii="Tahoma" w:hAnsi="Tahoma" w:cs="Tahoma"/>
      <w:sz w:val="16"/>
      <w:szCs w:val="16"/>
    </w:rPr>
  </w:style>
  <w:style w:type="table" w:styleId="TableGrid">
    <w:name w:val="Table Grid"/>
    <w:basedOn w:val="TableNormal"/>
    <w:rsid w:val="0040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9466B7"/>
    <w:rPr>
      <w:b/>
      <w:bCs/>
    </w:rPr>
  </w:style>
  <w:style w:type="character" w:styleId="Hyperlink">
    <w:name w:val="Hyperlink"/>
    <w:basedOn w:val="DefaultParagraphFont"/>
    <w:rsid w:val="00C42A76"/>
    <w:rPr>
      <w:color w:val="0000FF"/>
      <w:u w:val="single"/>
    </w:rPr>
  </w:style>
  <w:style w:type="paragraph" w:styleId="ListParagraph">
    <w:name w:val="List Paragraph"/>
    <w:basedOn w:val="Normal"/>
    <w:uiPriority w:val="34"/>
    <w:qFormat/>
    <w:rsid w:val="004C36E0"/>
    <w:pPr>
      <w:ind w:left="720"/>
      <w:contextualSpacing/>
    </w:pPr>
  </w:style>
  <w:style w:type="character" w:customStyle="1" w:styleId="Heading2Char">
    <w:name w:val="Heading 2 Char"/>
    <w:basedOn w:val="DefaultParagraphFont"/>
    <w:link w:val="Heading2"/>
    <w:semiHidden/>
    <w:rsid w:val="0052207A"/>
    <w:rPr>
      <w:rFonts w:asciiTheme="majorHAnsi" w:eastAsiaTheme="majorEastAsia" w:hAnsiTheme="majorHAnsi" w:cstheme="majorBidi"/>
      <w:color w:val="365F91" w:themeColor="accent1" w:themeShade="BF"/>
      <w:sz w:val="26"/>
      <w:szCs w:val="26"/>
      <w:lang w:val="nl-NL" w:eastAsia="nl-NL"/>
    </w:rPr>
  </w:style>
  <w:style w:type="character" w:styleId="UnresolvedMention">
    <w:name w:val="Unresolved Mention"/>
    <w:basedOn w:val="DefaultParagraphFont"/>
    <w:uiPriority w:val="99"/>
    <w:semiHidden/>
    <w:unhideWhenUsed/>
    <w:rsid w:val="007F7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827">
      <w:bodyDiv w:val="1"/>
      <w:marLeft w:val="0"/>
      <w:marRight w:val="0"/>
      <w:marTop w:val="0"/>
      <w:marBottom w:val="0"/>
      <w:divBdr>
        <w:top w:val="none" w:sz="0" w:space="0" w:color="auto"/>
        <w:left w:val="none" w:sz="0" w:space="0" w:color="auto"/>
        <w:bottom w:val="none" w:sz="0" w:space="0" w:color="auto"/>
        <w:right w:val="none" w:sz="0" w:space="0" w:color="auto"/>
      </w:divBdr>
    </w:div>
    <w:div w:id="293950187">
      <w:bodyDiv w:val="1"/>
      <w:marLeft w:val="0"/>
      <w:marRight w:val="0"/>
      <w:marTop w:val="0"/>
      <w:marBottom w:val="0"/>
      <w:divBdr>
        <w:top w:val="none" w:sz="0" w:space="0" w:color="auto"/>
        <w:left w:val="none" w:sz="0" w:space="0" w:color="auto"/>
        <w:bottom w:val="none" w:sz="0" w:space="0" w:color="auto"/>
        <w:right w:val="none" w:sz="0" w:space="0" w:color="auto"/>
      </w:divBdr>
    </w:div>
    <w:div w:id="684478445">
      <w:bodyDiv w:val="1"/>
      <w:marLeft w:val="0"/>
      <w:marRight w:val="0"/>
      <w:marTop w:val="0"/>
      <w:marBottom w:val="0"/>
      <w:divBdr>
        <w:top w:val="none" w:sz="0" w:space="0" w:color="auto"/>
        <w:left w:val="none" w:sz="0" w:space="0" w:color="auto"/>
        <w:bottom w:val="none" w:sz="0" w:space="0" w:color="auto"/>
        <w:right w:val="none" w:sz="0" w:space="0" w:color="auto"/>
      </w:divBdr>
    </w:div>
    <w:div w:id="693655077">
      <w:bodyDiv w:val="1"/>
      <w:marLeft w:val="0"/>
      <w:marRight w:val="0"/>
      <w:marTop w:val="0"/>
      <w:marBottom w:val="0"/>
      <w:divBdr>
        <w:top w:val="none" w:sz="0" w:space="0" w:color="auto"/>
        <w:left w:val="none" w:sz="0" w:space="0" w:color="auto"/>
        <w:bottom w:val="none" w:sz="0" w:space="0" w:color="auto"/>
        <w:right w:val="none" w:sz="0" w:space="0" w:color="auto"/>
      </w:divBdr>
    </w:div>
    <w:div w:id="965962867">
      <w:bodyDiv w:val="1"/>
      <w:marLeft w:val="0"/>
      <w:marRight w:val="0"/>
      <w:marTop w:val="0"/>
      <w:marBottom w:val="0"/>
      <w:divBdr>
        <w:top w:val="none" w:sz="0" w:space="0" w:color="auto"/>
        <w:left w:val="none" w:sz="0" w:space="0" w:color="auto"/>
        <w:bottom w:val="none" w:sz="0" w:space="0" w:color="auto"/>
        <w:right w:val="none" w:sz="0" w:space="0" w:color="auto"/>
      </w:divBdr>
    </w:div>
    <w:div w:id="1130392737">
      <w:bodyDiv w:val="1"/>
      <w:marLeft w:val="0"/>
      <w:marRight w:val="0"/>
      <w:marTop w:val="0"/>
      <w:marBottom w:val="0"/>
      <w:divBdr>
        <w:top w:val="none" w:sz="0" w:space="0" w:color="auto"/>
        <w:left w:val="none" w:sz="0" w:space="0" w:color="auto"/>
        <w:bottom w:val="none" w:sz="0" w:space="0" w:color="auto"/>
        <w:right w:val="none" w:sz="0" w:space="0" w:color="auto"/>
      </w:divBdr>
    </w:div>
    <w:div w:id="1164513140">
      <w:bodyDiv w:val="1"/>
      <w:marLeft w:val="0"/>
      <w:marRight w:val="0"/>
      <w:marTop w:val="0"/>
      <w:marBottom w:val="0"/>
      <w:divBdr>
        <w:top w:val="none" w:sz="0" w:space="0" w:color="auto"/>
        <w:left w:val="none" w:sz="0" w:space="0" w:color="auto"/>
        <w:bottom w:val="none" w:sz="0" w:space="0" w:color="auto"/>
        <w:right w:val="none" w:sz="0" w:space="0" w:color="auto"/>
      </w:divBdr>
    </w:div>
    <w:div w:id="1255554956">
      <w:bodyDiv w:val="1"/>
      <w:marLeft w:val="0"/>
      <w:marRight w:val="0"/>
      <w:marTop w:val="0"/>
      <w:marBottom w:val="0"/>
      <w:divBdr>
        <w:top w:val="none" w:sz="0" w:space="0" w:color="auto"/>
        <w:left w:val="none" w:sz="0" w:space="0" w:color="auto"/>
        <w:bottom w:val="none" w:sz="0" w:space="0" w:color="auto"/>
        <w:right w:val="none" w:sz="0" w:space="0" w:color="auto"/>
      </w:divBdr>
    </w:div>
    <w:div w:id="1326400637">
      <w:bodyDiv w:val="1"/>
      <w:marLeft w:val="0"/>
      <w:marRight w:val="0"/>
      <w:marTop w:val="0"/>
      <w:marBottom w:val="0"/>
      <w:divBdr>
        <w:top w:val="none" w:sz="0" w:space="0" w:color="auto"/>
        <w:left w:val="none" w:sz="0" w:space="0" w:color="auto"/>
        <w:bottom w:val="none" w:sz="0" w:space="0" w:color="auto"/>
        <w:right w:val="none" w:sz="0" w:space="0" w:color="auto"/>
      </w:divBdr>
      <w:divsChild>
        <w:div w:id="127210728">
          <w:marLeft w:val="0"/>
          <w:marRight w:val="0"/>
          <w:marTop w:val="0"/>
          <w:marBottom w:val="0"/>
          <w:divBdr>
            <w:top w:val="single" w:sz="6" w:space="8" w:color="C84E00"/>
            <w:left w:val="single" w:sz="6" w:space="8" w:color="C84E00"/>
            <w:bottom w:val="single" w:sz="6" w:space="8" w:color="C84E00"/>
            <w:right w:val="single" w:sz="6" w:space="8" w:color="C84E00"/>
          </w:divBdr>
        </w:div>
        <w:div w:id="293407253">
          <w:marLeft w:val="0"/>
          <w:marRight w:val="0"/>
          <w:marTop w:val="0"/>
          <w:marBottom w:val="0"/>
          <w:divBdr>
            <w:top w:val="single" w:sz="18" w:space="8" w:color="9999FF"/>
            <w:left w:val="single" w:sz="18" w:space="8" w:color="9999FF"/>
            <w:bottom w:val="single" w:sz="18" w:space="8" w:color="9999FF"/>
            <w:right w:val="single" w:sz="18" w:space="8" w:color="9999FF"/>
          </w:divBdr>
        </w:div>
        <w:div w:id="450902671">
          <w:marLeft w:val="0"/>
          <w:marRight w:val="0"/>
          <w:marTop w:val="0"/>
          <w:marBottom w:val="0"/>
          <w:divBdr>
            <w:top w:val="single" w:sz="18" w:space="8" w:color="9999FF"/>
            <w:left w:val="single" w:sz="18" w:space="8" w:color="9999FF"/>
            <w:bottom w:val="single" w:sz="18" w:space="8" w:color="9999FF"/>
            <w:right w:val="single" w:sz="18" w:space="8" w:color="9999FF"/>
          </w:divBdr>
        </w:div>
      </w:divsChild>
    </w:div>
    <w:div w:id="1502232708">
      <w:bodyDiv w:val="1"/>
      <w:marLeft w:val="0"/>
      <w:marRight w:val="0"/>
      <w:marTop w:val="0"/>
      <w:marBottom w:val="0"/>
      <w:divBdr>
        <w:top w:val="none" w:sz="0" w:space="0" w:color="auto"/>
        <w:left w:val="none" w:sz="0" w:space="0" w:color="auto"/>
        <w:bottom w:val="none" w:sz="0" w:space="0" w:color="auto"/>
        <w:right w:val="none" w:sz="0" w:space="0" w:color="auto"/>
      </w:divBdr>
    </w:div>
    <w:div w:id="1741058763">
      <w:bodyDiv w:val="1"/>
      <w:marLeft w:val="0"/>
      <w:marRight w:val="0"/>
      <w:marTop w:val="0"/>
      <w:marBottom w:val="0"/>
      <w:divBdr>
        <w:top w:val="none" w:sz="0" w:space="0" w:color="auto"/>
        <w:left w:val="none" w:sz="0" w:space="0" w:color="auto"/>
        <w:bottom w:val="none" w:sz="0" w:space="0" w:color="auto"/>
        <w:right w:val="none" w:sz="0" w:space="0" w:color="auto"/>
      </w:divBdr>
    </w:div>
    <w:div w:id="210576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lobalg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1605</Words>
  <Characters>10204</Characters>
  <Application>Microsoft Office Word</Application>
  <DocSecurity>0</DocSecurity>
  <Lines>85</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GLOBALGAP</vt:lpstr>
      <vt:lpstr>GLOBALGAP</vt:lpstr>
    </vt:vector>
  </TitlesOfParts>
  <Company>VBT</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GLOBALGAP</dc:title>
  <dc:subject>DOC 01</dc:subject>
  <dc:creator>BNTWG - VBT</dc:creator>
  <cp:keywords/>
  <cp:lastModifiedBy>Ann De Craene</cp:lastModifiedBy>
  <cp:revision>3</cp:revision>
  <cp:lastPrinted>2015-10-15T11:54:00Z</cp:lastPrinted>
  <dcterms:created xsi:type="dcterms:W3CDTF">2023-08-03T08:32:00Z</dcterms:created>
  <dcterms:modified xsi:type="dcterms:W3CDTF">2023-08-03T08:35:00Z</dcterms:modified>
</cp:coreProperties>
</file>